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72495" w14:textId="4DE53C86" w:rsidR="003518CA" w:rsidRDefault="00BD034A" w:rsidP="00BD034A">
      <w:pPr>
        <w:pStyle w:val="Pagedecouverture"/>
        <w:rPr>
          <w:noProof/>
        </w:rPr>
      </w:pPr>
      <w:bookmarkStart w:id="0" w:name="LW_BM_COVERPAGE"/>
      <w:r>
        <w:rPr>
          <w:noProof/>
        </w:rPr>
        <w:pict w14:anchorId="50FADF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5B8ED6D-41DC-4E38-92DA-21EE974C3162" style="width:455.25pt;height:324pt">
            <v:imagedata r:id="rId8" o:title=""/>
          </v:shape>
        </w:pict>
      </w:r>
    </w:p>
    <w:bookmarkEnd w:id="0"/>
    <w:p w14:paraId="2959671D" w14:textId="77777777" w:rsidR="003518CA" w:rsidRDefault="003518CA" w:rsidP="003518CA">
      <w:pPr>
        <w:rPr>
          <w:noProof/>
        </w:rPr>
        <w:sectPr w:rsidR="003518CA" w:rsidSect="00BD034A">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14:paraId="242DF00D" w14:textId="2B81B069" w:rsidR="00A66C72" w:rsidRDefault="00A66C72" w:rsidP="00A66C72">
      <w:pPr>
        <w:jc w:val="center"/>
        <w:rPr>
          <w:rFonts w:ascii="Times New Roman" w:hAnsi="Times New Roman" w:cs="Times New Roman"/>
          <w:b/>
          <w:noProof/>
          <w:sz w:val="24"/>
          <w:szCs w:val="24"/>
        </w:rPr>
      </w:pPr>
      <w:bookmarkStart w:id="1" w:name="_GoBack"/>
      <w:bookmarkEnd w:id="1"/>
      <w:r>
        <w:rPr>
          <w:rFonts w:ascii="Times New Roman" w:hAnsi="Times New Roman" w:cs="Times New Roman"/>
          <w:b/>
          <w:noProof/>
          <w:sz w:val="24"/>
          <w:szCs w:val="24"/>
        </w:rPr>
        <w:lastRenderedPageBreak/>
        <w:t>REPORT FROM THE COMMISSION TO THE EUROPEAN PARLIAMENT AND THE COUNCIL</w:t>
      </w:r>
    </w:p>
    <w:p w14:paraId="498356BB" w14:textId="3CE3B677" w:rsidR="00314611" w:rsidRPr="00271E84" w:rsidRDefault="00A66C72" w:rsidP="00271E84">
      <w:pPr>
        <w:jc w:val="center"/>
        <w:rPr>
          <w:rFonts w:ascii="Times New Roman" w:hAnsi="Times New Roman" w:cs="Times New Roman"/>
          <w:b/>
          <w:noProof/>
          <w:sz w:val="24"/>
          <w:szCs w:val="24"/>
        </w:rPr>
      </w:pPr>
      <w:r>
        <w:rPr>
          <w:rFonts w:ascii="Times New Roman" w:hAnsi="Times New Roman" w:cs="Times New Roman"/>
          <w:b/>
          <w:noProof/>
          <w:sz w:val="24"/>
          <w:szCs w:val="24"/>
        </w:rPr>
        <w:t>on the first review of the functioning of the adequacy decision for Japan</w:t>
      </w:r>
    </w:p>
    <w:p w14:paraId="7C6C7B40" w14:textId="29D57CC7" w:rsidR="00A66C72" w:rsidRDefault="00B37707" w:rsidP="00A66C72">
      <w:pPr>
        <w:pStyle w:val="ListParagraph"/>
        <w:numPr>
          <w:ilvl w:val="0"/>
          <w:numId w:val="1"/>
        </w:numPr>
        <w:rPr>
          <w:rFonts w:ascii="Times New Roman" w:hAnsi="Times New Roman" w:cs="Times New Roman"/>
          <w:b/>
          <w:bCs/>
          <w:noProof/>
        </w:rPr>
      </w:pPr>
      <w:r>
        <w:rPr>
          <w:rFonts w:ascii="Times New Roman" w:hAnsi="Times New Roman" w:cs="Times New Roman"/>
          <w:b/>
          <w:bCs/>
          <w:noProof/>
          <w:sz w:val="24"/>
          <w:szCs w:val="24"/>
        </w:rPr>
        <w:t xml:space="preserve">THE FIRST </w:t>
      </w:r>
      <w:r w:rsidRPr="00B37707">
        <w:rPr>
          <w:rFonts w:ascii="Times New Roman" w:hAnsi="Times New Roman" w:cs="Times New Roman"/>
          <w:b/>
          <w:bCs/>
          <w:noProof/>
          <w:sz w:val="24"/>
          <w:szCs w:val="24"/>
        </w:rPr>
        <w:t xml:space="preserve">REVIEW </w:t>
      </w:r>
      <w:r>
        <w:rPr>
          <w:rFonts w:ascii="Times New Roman" w:hAnsi="Times New Roman" w:cs="Times New Roman"/>
          <w:b/>
          <w:bCs/>
          <w:noProof/>
          <w:sz w:val="24"/>
          <w:szCs w:val="24"/>
        </w:rPr>
        <w:t>–</w:t>
      </w:r>
      <w:r w:rsidRPr="00B37707">
        <w:rPr>
          <w:rFonts w:ascii="Times New Roman" w:hAnsi="Times New Roman" w:cs="Times New Roman"/>
          <w:b/>
          <w:bCs/>
          <w:noProof/>
          <w:sz w:val="24"/>
          <w:szCs w:val="24"/>
        </w:rPr>
        <w:t xml:space="preserve"> </w:t>
      </w:r>
      <w:r w:rsidR="00A66C72" w:rsidRPr="00B37707">
        <w:rPr>
          <w:rFonts w:ascii="Times New Roman" w:hAnsi="Times New Roman" w:cs="Times New Roman"/>
          <w:b/>
          <w:bCs/>
          <w:noProof/>
          <w:sz w:val="24"/>
          <w:szCs w:val="24"/>
        </w:rPr>
        <w:t>BACKGROUND</w:t>
      </w:r>
      <w:r w:rsidRPr="00B37707">
        <w:rPr>
          <w:rFonts w:ascii="Times New Roman" w:hAnsi="Times New Roman" w:cs="Times New Roman"/>
          <w:b/>
          <w:bCs/>
          <w:noProof/>
          <w:sz w:val="24"/>
          <w:szCs w:val="24"/>
        </w:rPr>
        <w:t>, PREPARATION AND PROCESS</w:t>
      </w:r>
    </w:p>
    <w:p w14:paraId="433ACF0C" w14:textId="77766CCC" w:rsidR="00E20292" w:rsidRDefault="00E20292" w:rsidP="00A02251">
      <w:pPr>
        <w:jc w:val="both"/>
        <w:rPr>
          <w:rFonts w:ascii="Times New Roman" w:hAnsi="Times New Roman" w:cs="Times New Roman"/>
          <w:noProof/>
          <w:sz w:val="24"/>
          <w:szCs w:val="24"/>
          <w:lang w:val="en-IE"/>
        </w:rPr>
      </w:pPr>
      <w:r>
        <w:rPr>
          <w:rFonts w:ascii="Times New Roman" w:hAnsi="Times New Roman" w:cs="Times New Roman"/>
          <w:noProof/>
          <w:sz w:val="24"/>
          <w:szCs w:val="24"/>
        </w:rPr>
        <w:t>O</w:t>
      </w:r>
      <w:r w:rsidR="005842E6">
        <w:rPr>
          <w:rFonts w:ascii="Times New Roman" w:hAnsi="Times New Roman" w:cs="Times New Roman"/>
          <w:noProof/>
          <w:sz w:val="24"/>
          <w:szCs w:val="24"/>
        </w:rPr>
        <w:t>n 23 January 2019</w:t>
      </w:r>
      <w:r w:rsidR="00005A3D">
        <w:rPr>
          <w:rFonts w:ascii="Times New Roman" w:hAnsi="Times New Roman" w:cs="Times New Roman"/>
          <w:noProof/>
          <w:sz w:val="24"/>
          <w:szCs w:val="24"/>
        </w:rPr>
        <w:t xml:space="preserve">, </w:t>
      </w:r>
      <w:r>
        <w:rPr>
          <w:rFonts w:ascii="Times New Roman" w:hAnsi="Times New Roman" w:cs="Times New Roman"/>
          <w:noProof/>
          <w:sz w:val="24"/>
          <w:szCs w:val="24"/>
        </w:rPr>
        <w:t>the</w:t>
      </w:r>
      <w:r w:rsidR="00BC1349">
        <w:rPr>
          <w:rFonts w:ascii="Times New Roman" w:hAnsi="Times New Roman" w:cs="Times New Roman"/>
          <w:noProof/>
          <w:sz w:val="24"/>
          <w:szCs w:val="24"/>
        </w:rPr>
        <w:t xml:space="preserve"> European Commission adopted a </w:t>
      </w:r>
      <w:r>
        <w:rPr>
          <w:rFonts w:ascii="Times New Roman" w:hAnsi="Times New Roman" w:cs="Times New Roman"/>
          <w:noProof/>
          <w:sz w:val="24"/>
          <w:szCs w:val="24"/>
          <w:lang w:val="en-IE"/>
        </w:rPr>
        <w:t xml:space="preserve">decision pursuant to </w:t>
      </w:r>
      <w:r w:rsidR="00BF4F96">
        <w:rPr>
          <w:rFonts w:ascii="Times New Roman" w:hAnsi="Times New Roman" w:cs="Times New Roman"/>
          <w:noProof/>
          <w:sz w:val="24"/>
          <w:szCs w:val="24"/>
          <w:lang w:val="en-IE"/>
        </w:rPr>
        <w:t xml:space="preserve">Article 45 of </w:t>
      </w:r>
      <w:r>
        <w:rPr>
          <w:rFonts w:ascii="Times New Roman" w:hAnsi="Times New Roman" w:cs="Times New Roman"/>
          <w:noProof/>
          <w:sz w:val="24"/>
          <w:szCs w:val="24"/>
          <w:lang w:val="en-IE"/>
        </w:rPr>
        <w:t xml:space="preserve">Regulation (EU) 2016/679 </w:t>
      </w:r>
      <w:r w:rsidR="00646EBC">
        <w:rPr>
          <w:rFonts w:ascii="Times New Roman" w:hAnsi="Times New Roman" w:cs="Times New Roman"/>
          <w:noProof/>
          <w:sz w:val="24"/>
          <w:szCs w:val="24"/>
          <w:lang w:val="en-IE"/>
        </w:rPr>
        <w:t>(GDPR)</w:t>
      </w:r>
      <w:r w:rsidR="00646EBC">
        <w:rPr>
          <w:rStyle w:val="FootnoteReference"/>
          <w:rFonts w:ascii="Times New Roman" w:hAnsi="Times New Roman" w:cs="Times New Roman"/>
          <w:noProof/>
          <w:sz w:val="24"/>
          <w:szCs w:val="24"/>
          <w:lang w:val="en-IE"/>
        </w:rPr>
        <w:footnoteReference w:id="1"/>
      </w:r>
      <w:r w:rsidR="00646EBC">
        <w:rPr>
          <w:rFonts w:ascii="Times New Roman" w:hAnsi="Times New Roman" w:cs="Times New Roman"/>
          <w:noProof/>
          <w:sz w:val="24"/>
          <w:szCs w:val="24"/>
          <w:lang w:val="en-IE"/>
        </w:rPr>
        <w:t xml:space="preserve"> </w:t>
      </w:r>
      <w:r w:rsidR="00BC1349">
        <w:rPr>
          <w:rFonts w:ascii="Times New Roman" w:hAnsi="Times New Roman" w:cs="Times New Roman"/>
          <w:noProof/>
          <w:sz w:val="24"/>
          <w:szCs w:val="24"/>
          <w:lang w:val="en-IE"/>
        </w:rPr>
        <w:t xml:space="preserve">in which it </w:t>
      </w:r>
      <w:r>
        <w:rPr>
          <w:rFonts w:ascii="Times New Roman" w:hAnsi="Times New Roman" w:cs="Times New Roman"/>
          <w:noProof/>
          <w:sz w:val="24"/>
          <w:szCs w:val="24"/>
          <w:lang w:val="en-IE"/>
        </w:rPr>
        <w:t xml:space="preserve">found that </w:t>
      </w:r>
      <w:r w:rsidRPr="00604CF3">
        <w:rPr>
          <w:rFonts w:ascii="Times New Roman" w:hAnsi="Times New Roman" w:cs="Times New Roman"/>
          <w:noProof/>
          <w:sz w:val="24"/>
          <w:szCs w:val="24"/>
          <w:lang w:val="en-IE"/>
        </w:rPr>
        <w:t>Japan ensures an adequate level of protection</w:t>
      </w:r>
      <w:r>
        <w:rPr>
          <w:rFonts w:ascii="Times New Roman" w:hAnsi="Times New Roman" w:cs="Times New Roman"/>
          <w:noProof/>
          <w:sz w:val="24"/>
          <w:szCs w:val="24"/>
          <w:lang w:val="en-IE"/>
        </w:rPr>
        <w:t xml:space="preserve"> for personal data transferred from the European Union to </w:t>
      </w:r>
      <w:r w:rsidR="00E36377">
        <w:rPr>
          <w:rFonts w:ascii="Times New Roman" w:hAnsi="Times New Roman" w:cs="Times New Roman"/>
          <w:noProof/>
          <w:sz w:val="24"/>
          <w:szCs w:val="24"/>
          <w:lang w:val="en-IE"/>
        </w:rPr>
        <w:t>businesses handling personal information</w:t>
      </w:r>
      <w:r>
        <w:rPr>
          <w:rStyle w:val="FootnoteReference"/>
          <w:rFonts w:ascii="Times New Roman" w:hAnsi="Times New Roman" w:cs="Times New Roman"/>
          <w:noProof/>
          <w:sz w:val="24"/>
          <w:szCs w:val="24"/>
          <w:lang w:val="en-IE"/>
        </w:rPr>
        <w:footnoteReference w:id="2"/>
      </w:r>
      <w:r>
        <w:rPr>
          <w:rFonts w:ascii="Times New Roman" w:hAnsi="Times New Roman" w:cs="Times New Roman"/>
          <w:noProof/>
          <w:sz w:val="24"/>
          <w:szCs w:val="24"/>
          <w:lang w:val="en-IE"/>
        </w:rPr>
        <w:t xml:space="preserve"> in Japan</w:t>
      </w:r>
      <w:r w:rsidR="00BC1349">
        <w:rPr>
          <w:rStyle w:val="FootnoteReference"/>
          <w:rFonts w:ascii="Times New Roman" w:hAnsi="Times New Roman" w:cs="Times New Roman"/>
          <w:noProof/>
          <w:sz w:val="24"/>
          <w:szCs w:val="24"/>
        </w:rPr>
        <w:footnoteReference w:id="3"/>
      </w:r>
      <w:r>
        <w:rPr>
          <w:rFonts w:ascii="Times New Roman" w:hAnsi="Times New Roman" w:cs="Times New Roman"/>
          <w:noProof/>
          <w:sz w:val="24"/>
          <w:szCs w:val="24"/>
          <w:lang w:val="en-IE"/>
        </w:rPr>
        <w:t xml:space="preserve">. </w:t>
      </w:r>
      <w:r w:rsidRPr="00604CF3">
        <w:rPr>
          <w:rFonts w:ascii="Times New Roman" w:hAnsi="Times New Roman" w:cs="Times New Roman"/>
          <w:noProof/>
          <w:sz w:val="24"/>
          <w:szCs w:val="24"/>
          <w:lang w:val="en-IE"/>
        </w:rPr>
        <w:t xml:space="preserve">As a </w:t>
      </w:r>
      <w:r w:rsidR="00C957A6">
        <w:rPr>
          <w:rFonts w:ascii="Times New Roman" w:hAnsi="Times New Roman" w:cs="Times New Roman"/>
          <w:noProof/>
          <w:sz w:val="24"/>
          <w:szCs w:val="24"/>
          <w:lang w:val="en-IE"/>
        </w:rPr>
        <w:t>result</w:t>
      </w:r>
      <w:r w:rsidRPr="00604CF3">
        <w:rPr>
          <w:rFonts w:ascii="Times New Roman" w:hAnsi="Times New Roman" w:cs="Times New Roman"/>
          <w:noProof/>
          <w:sz w:val="24"/>
          <w:szCs w:val="24"/>
          <w:lang w:val="en-IE"/>
        </w:rPr>
        <w:t xml:space="preserve">, </w:t>
      </w:r>
      <w:r>
        <w:rPr>
          <w:rFonts w:ascii="Times New Roman" w:hAnsi="Times New Roman" w:cs="Times New Roman"/>
          <w:noProof/>
          <w:sz w:val="24"/>
          <w:szCs w:val="24"/>
          <w:lang w:val="en-IE"/>
        </w:rPr>
        <w:t xml:space="preserve">data </w:t>
      </w:r>
      <w:r w:rsidRPr="00604CF3">
        <w:rPr>
          <w:rFonts w:ascii="Times New Roman" w:hAnsi="Times New Roman" w:cs="Times New Roman"/>
          <w:noProof/>
          <w:sz w:val="24"/>
          <w:szCs w:val="24"/>
          <w:lang w:val="en-IE"/>
        </w:rPr>
        <w:t>transfers</w:t>
      </w:r>
      <w:r>
        <w:rPr>
          <w:rFonts w:ascii="Times New Roman" w:hAnsi="Times New Roman" w:cs="Times New Roman"/>
          <w:noProof/>
          <w:sz w:val="24"/>
          <w:szCs w:val="24"/>
          <w:lang w:val="en-IE"/>
        </w:rPr>
        <w:t xml:space="preserve"> </w:t>
      </w:r>
      <w:r w:rsidRPr="00F648DF">
        <w:rPr>
          <w:rFonts w:ascii="Times New Roman" w:hAnsi="Times New Roman" w:cs="Times New Roman"/>
          <w:noProof/>
          <w:sz w:val="24"/>
          <w:szCs w:val="24"/>
          <w:lang w:val="en-IE"/>
        </w:rPr>
        <w:t xml:space="preserve">from the </w:t>
      </w:r>
      <w:r w:rsidR="004E08FC">
        <w:rPr>
          <w:rFonts w:ascii="Times New Roman" w:hAnsi="Times New Roman" w:cs="Times New Roman"/>
          <w:noProof/>
          <w:sz w:val="24"/>
          <w:szCs w:val="24"/>
          <w:lang w:val="en-IE"/>
        </w:rPr>
        <w:t>EU</w:t>
      </w:r>
      <w:r>
        <w:rPr>
          <w:rFonts w:ascii="Times New Roman" w:hAnsi="Times New Roman" w:cs="Times New Roman"/>
          <w:noProof/>
          <w:sz w:val="24"/>
          <w:szCs w:val="24"/>
          <w:lang w:val="en-IE"/>
        </w:rPr>
        <w:t xml:space="preserve"> </w:t>
      </w:r>
      <w:r w:rsidRPr="00F648DF">
        <w:rPr>
          <w:rFonts w:ascii="Times New Roman" w:hAnsi="Times New Roman" w:cs="Times New Roman"/>
          <w:noProof/>
          <w:sz w:val="24"/>
          <w:szCs w:val="24"/>
          <w:lang w:val="en-IE"/>
        </w:rPr>
        <w:t>to</w:t>
      </w:r>
      <w:r w:rsidR="00BC1349">
        <w:rPr>
          <w:rFonts w:ascii="Times New Roman" w:hAnsi="Times New Roman" w:cs="Times New Roman"/>
          <w:noProof/>
          <w:sz w:val="24"/>
          <w:szCs w:val="24"/>
          <w:lang w:val="en-IE"/>
        </w:rPr>
        <w:t xml:space="preserve"> </w:t>
      </w:r>
      <w:r w:rsidR="004A3516">
        <w:rPr>
          <w:rFonts w:ascii="Times New Roman" w:hAnsi="Times New Roman" w:cs="Times New Roman"/>
          <w:noProof/>
          <w:sz w:val="24"/>
          <w:szCs w:val="24"/>
          <w:lang w:val="en-IE"/>
        </w:rPr>
        <w:t>private</w:t>
      </w:r>
      <w:r w:rsidR="003518CA">
        <w:rPr>
          <w:rFonts w:ascii="Times New Roman" w:hAnsi="Times New Roman" w:cs="Times New Roman"/>
          <w:noProof/>
          <w:sz w:val="24"/>
          <w:szCs w:val="24"/>
          <w:lang w:val="en-IE"/>
        </w:rPr>
        <w:t xml:space="preserve"> operators</w:t>
      </w:r>
      <w:r w:rsidR="004E08FC">
        <w:rPr>
          <w:rFonts w:ascii="Times New Roman" w:hAnsi="Times New Roman" w:cs="Times New Roman"/>
          <w:noProof/>
          <w:sz w:val="24"/>
          <w:szCs w:val="24"/>
          <w:lang w:val="en-IE"/>
        </w:rPr>
        <w:t xml:space="preserve"> in Japan</w:t>
      </w:r>
      <w:r w:rsidRPr="00604CF3">
        <w:rPr>
          <w:rFonts w:ascii="Times New Roman" w:hAnsi="Times New Roman" w:cs="Times New Roman"/>
          <w:noProof/>
          <w:sz w:val="24"/>
          <w:szCs w:val="24"/>
          <w:lang w:val="en-IE"/>
        </w:rPr>
        <w:t xml:space="preserve"> </w:t>
      </w:r>
      <w:r w:rsidR="003518CA">
        <w:rPr>
          <w:rFonts w:ascii="Times New Roman" w:hAnsi="Times New Roman" w:cs="Times New Roman"/>
          <w:noProof/>
          <w:sz w:val="24"/>
          <w:szCs w:val="24"/>
          <w:lang w:val="en-IE"/>
        </w:rPr>
        <w:t>can take place</w:t>
      </w:r>
      <w:r w:rsidRPr="00604CF3">
        <w:rPr>
          <w:rFonts w:ascii="Times New Roman" w:hAnsi="Times New Roman" w:cs="Times New Roman"/>
          <w:noProof/>
          <w:sz w:val="24"/>
          <w:szCs w:val="24"/>
          <w:lang w:val="en-IE"/>
        </w:rPr>
        <w:t xml:space="preserve"> without additional requirements</w:t>
      </w:r>
      <w:r>
        <w:rPr>
          <w:rStyle w:val="FootnoteReference"/>
          <w:rFonts w:ascii="Times New Roman" w:hAnsi="Times New Roman" w:cs="Times New Roman"/>
          <w:noProof/>
          <w:sz w:val="24"/>
          <w:szCs w:val="24"/>
          <w:lang w:val="en-IE"/>
        </w:rPr>
        <w:footnoteReference w:id="4"/>
      </w:r>
      <w:r>
        <w:rPr>
          <w:rFonts w:ascii="Times New Roman" w:hAnsi="Times New Roman" w:cs="Times New Roman"/>
          <w:noProof/>
          <w:sz w:val="24"/>
          <w:szCs w:val="24"/>
          <w:lang w:val="en-IE"/>
        </w:rPr>
        <w:t>.</w:t>
      </w:r>
      <w:r w:rsidR="003518CA">
        <w:rPr>
          <w:rFonts w:ascii="Times New Roman" w:hAnsi="Times New Roman" w:cs="Times New Roman"/>
          <w:noProof/>
          <w:sz w:val="24"/>
          <w:szCs w:val="24"/>
          <w:lang w:val="en-IE"/>
        </w:rPr>
        <w:t xml:space="preserve"> </w:t>
      </w:r>
    </w:p>
    <w:p w14:paraId="144460B6" w14:textId="5E43164F" w:rsidR="009F222A" w:rsidRDefault="009F222A" w:rsidP="009F222A">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The </w:t>
      </w:r>
      <w:r w:rsidR="00E20292">
        <w:rPr>
          <w:rFonts w:ascii="Times New Roman" w:hAnsi="Times New Roman" w:cs="Times New Roman"/>
          <w:noProof/>
          <w:sz w:val="24"/>
          <w:szCs w:val="24"/>
          <w:lang w:val="en-IE"/>
        </w:rPr>
        <w:t xml:space="preserve">Commission’s adequacy </w:t>
      </w:r>
      <w:r>
        <w:rPr>
          <w:rFonts w:ascii="Times New Roman" w:hAnsi="Times New Roman" w:cs="Times New Roman"/>
          <w:noProof/>
          <w:sz w:val="24"/>
          <w:szCs w:val="24"/>
          <w:lang w:val="en-IE"/>
        </w:rPr>
        <w:t>decision covers the</w:t>
      </w:r>
      <w:r w:rsidR="00646EBC">
        <w:rPr>
          <w:rFonts w:ascii="Times New Roman" w:hAnsi="Times New Roman" w:cs="Times New Roman"/>
          <w:noProof/>
          <w:sz w:val="24"/>
          <w:szCs w:val="24"/>
          <w:lang w:val="en-IE"/>
        </w:rPr>
        <w:t xml:space="preserve"> Japanese</w:t>
      </w:r>
      <w:r>
        <w:rPr>
          <w:rFonts w:ascii="Times New Roman" w:hAnsi="Times New Roman" w:cs="Times New Roman"/>
          <w:noProof/>
          <w:sz w:val="24"/>
          <w:szCs w:val="24"/>
          <w:lang w:val="en-IE"/>
        </w:rPr>
        <w:t xml:space="preserve"> </w:t>
      </w:r>
      <w:r w:rsidRPr="00F648DF">
        <w:rPr>
          <w:rFonts w:ascii="Times New Roman" w:hAnsi="Times New Roman" w:cs="Times New Roman"/>
          <w:noProof/>
          <w:sz w:val="24"/>
          <w:szCs w:val="24"/>
          <w:lang w:val="en-IE"/>
        </w:rPr>
        <w:t>Act on the Protection of Personal Information (APPI), as complemented by Supplementary Rules</w:t>
      </w:r>
      <w:r w:rsidRPr="00F648DF">
        <w:rPr>
          <w:noProof/>
        </w:rPr>
        <w:t xml:space="preserve"> </w:t>
      </w:r>
      <w:r w:rsidR="00646EBC">
        <w:rPr>
          <w:noProof/>
        </w:rPr>
        <w:t>t</w:t>
      </w:r>
      <w:r w:rsidR="00646EBC" w:rsidRPr="006020A8">
        <w:rPr>
          <w:rFonts w:ascii="Times New Roman" w:hAnsi="Times New Roman" w:cs="Times New Roman"/>
          <w:noProof/>
          <w:sz w:val="24"/>
          <w:szCs w:val="24"/>
          <w:lang w:val="en-IE"/>
        </w:rPr>
        <w:t xml:space="preserve">hat were put in place </w:t>
      </w:r>
      <w:r w:rsidR="00646EBC">
        <w:rPr>
          <w:rFonts w:ascii="Times New Roman" w:hAnsi="Times New Roman" w:cs="Times New Roman"/>
          <w:noProof/>
          <w:sz w:val="24"/>
          <w:szCs w:val="24"/>
          <w:lang w:val="en-IE"/>
        </w:rPr>
        <w:t>to bridge certain relevant differences between the APPI and the GDPR</w:t>
      </w:r>
      <w:r w:rsidR="00382291">
        <w:rPr>
          <w:rStyle w:val="FootnoteReference"/>
          <w:rFonts w:ascii="Times New Roman" w:hAnsi="Times New Roman" w:cs="Times New Roman"/>
          <w:noProof/>
          <w:sz w:val="24"/>
          <w:szCs w:val="24"/>
          <w:lang w:val="en-IE"/>
        </w:rPr>
        <w:footnoteReference w:id="5"/>
      </w:r>
      <w:r w:rsidR="00646EBC">
        <w:rPr>
          <w:rFonts w:ascii="Times New Roman" w:hAnsi="Times New Roman" w:cs="Times New Roman"/>
          <w:noProof/>
          <w:sz w:val="24"/>
          <w:szCs w:val="24"/>
          <w:lang w:val="en-IE"/>
        </w:rPr>
        <w:t>.</w:t>
      </w:r>
      <w:r w:rsidR="00382291">
        <w:rPr>
          <w:rFonts w:ascii="Times New Roman" w:hAnsi="Times New Roman" w:cs="Times New Roman"/>
          <w:noProof/>
          <w:sz w:val="24"/>
          <w:szCs w:val="24"/>
          <w:lang w:val="en-IE"/>
        </w:rPr>
        <w:t xml:space="preserve"> </w:t>
      </w:r>
      <w:r w:rsidR="00646EBC" w:rsidRPr="008B45AA">
        <w:rPr>
          <w:rFonts w:ascii="Times New Roman" w:hAnsi="Times New Roman" w:cs="Times New Roman"/>
          <w:noProof/>
          <w:sz w:val="24"/>
          <w:szCs w:val="24"/>
          <w:lang w:val="en-IE"/>
        </w:rPr>
        <w:t>These additional safeguards strengthen, for example, the protection of sensitive data</w:t>
      </w:r>
      <w:r w:rsidR="00646EBC">
        <w:rPr>
          <w:rFonts w:ascii="Times New Roman" w:hAnsi="Times New Roman" w:cs="Times New Roman"/>
          <w:noProof/>
          <w:sz w:val="24"/>
          <w:szCs w:val="24"/>
          <w:lang w:val="en-IE"/>
        </w:rPr>
        <w:t xml:space="preserve"> (by enlarging the categories of personal information considered sensitive data)</w:t>
      </w:r>
      <w:r w:rsidR="00646EBC" w:rsidRPr="008B45AA">
        <w:rPr>
          <w:rFonts w:ascii="Times New Roman" w:hAnsi="Times New Roman" w:cs="Times New Roman"/>
          <w:noProof/>
          <w:sz w:val="24"/>
          <w:szCs w:val="24"/>
          <w:lang w:val="en-IE"/>
        </w:rPr>
        <w:t xml:space="preserve">, the exercise of individual rights </w:t>
      </w:r>
      <w:r w:rsidR="00646EBC">
        <w:rPr>
          <w:rFonts w:ascii="Times New Roman" w:hAnsi="Times New Roman" w:cs="Times New Roman"/>
          <w:noProof/>
          <w:sz w:val="24"/>
          <w:szCs w:val="24"/>
          <w:lang w:val="en-IE"/>
        </w:rPr>
        <w:t xml:space="preserve">(by </w:t>
      </w:r>
      <w:r w:rsidR="00646EBC" w:rsidRPr="001C5EA6">
        <w:rPr>
          <w:rFonts w:ascii="Times New Roman" w:hAnsi="Times New Roman" w:cs="Times New Roman"/>
          <w:noProof/>
          <w:sz w:val="24"/>
          <w:szCs w:val="24"/>
          <w:lang w:val="en-IE"/>
        </w:rPr>
        <w:t>clarif</w:t>
      </w:r>
      <w:r w:rsidR="00646EBC">
        <w:rPr>
          <w:rFonts w:ascii="Times New Roman" w:hAnsi="Times New Roman" w:cs="Times New Roman"/>
          <w:noProof/>
          <w:sz w:val="24"/>
          <w:szCs w:val="24"/>
          <w:lang w:val="en-IE"/>
        </w:rPr>
        <w:t>ying t</w:t>
      </w:r>
      <w:r w:rsidR="00646EBC" w:rsidRPr="001C5EA6">
        <w:rPr>
          <w:rFonts w:ascii="Times New Roman" w:hAnsi="Times New Roman" w:cs="Times New Roman"/>
          <w:noProof/>
          <w:sz w:val="24"/>
          <w:szCs w:val="24"/>
          <w:lang w:val="en-IE"/>
        </w:rPr>
        <w:t xml:space="preserve">hat individual rights </w:t>
      </w:r>
      <w:r w:rsidR="00646EBC">
        <w:rPr>
          <w:rFonts w:ascii="Times New Roman" w:hAnsi="Times New Roman" w:cs="Times New Roman"/>
          <w:noProof/>
          <w:sz w:val="24"/>
          <w:szCs w:val="24"/>
          <w:lang w:val="en-IE"/>
        </w:rPr>
        <w:t>may</w:t>
      </w:r>
      <w:r w:rsidR="00646EBC" w:rsidRPr="001C5EA6">
        <w:rPr>
          <w:rFonts w:ascii="Times New Roman" w:hAnsi="Times New Roman" w:cs="Times New Roman"/>
          <w:noProof/>
          <w:sz w:val="24"/>
          <w:szCs w:val="24"/>
          <w:lang w:val="en-IE"/>
        </w:rPr>
        <w:t xml:space="preserve"> also be exercised for personal data held for a shorter period than </w:t>
      </w:r>
      <w:r w:rsidR="00646EBC">
        <w:rPr>
          <w:rFonts w:ascii="Times New Roman" w:hAnsi="Times New Roman" w:cs="Times New Roman"/>
          <w:noProof/>
          <w:sz w:val="24"/>
          <w:szCs w:val="24"/>
          <w:lang w:val="en-IE"/>
        </w:rPr>
        <w:t>six</w:t>
      </w:r>
      <w:r w:rsidR="00646EBC" w:rsidRPr="001C5EA6">
        <w:rPr>
          <w:rFonts w:ascii="Times New Roman" w:hAnsi="Times New Roman" w:cs="Times New Roman"/>
          <w:noProof/>
          <w:sz w:val="24"/>
          <w:szCs w:val="24"/>
          <w:lang w:val="en-IE"/>
        </w:rPr>
        <w:t xml:space="preserve"> months</w:t>
      </w:r>
      <w:r w:rsidR="00646EBC">
        <w:rPr>
          <w:rFonts w:ascii="Times New Roman" w:hAnsi="Times New Roman" w:cs="Times New Roman"/>
          <w:noProof/>
          <w:sz w:val="24"/>
          <w:szCs w:val="24"/>
          <w:lang w:val="en-IE"/>
        </w:rPr>
        <w:t>, which at the time was not the case under the APPI)</w:t>
      </w:r>
      <w:r w:rsidR="00E55B38">
        <w:rPr>
          <w:rStyle w:val="FootnoteReference"/>
          <w:rFonts w:ascii="Times New Roman" w:hAnsi="Times New Roman" w:cs="Times New Roman"/>
          <w:noProof/>
          <w:sz w:val="24"/>
          <w:szCs w:val="24"/>
          <w:lang w:val="en-IE"/>
        </w:rPr>
        <w:footnoteReference w:id="6"/>
      </w:r>
      <w:r w:rsidR="00646EBC" w:rsidRPr="001C5EA6">
        <w:rPr>
          <w:rFonts w:ascii="Times New Roman" w:hAnsi="Times New Roman" w:cs="Times New Roman"/>
          <w:noProof/>
          <w:sz w:val="24"/>
          <w:szCs w:val="24"/>
          <w:lang w:val="en-IE"/>
        </w:rPr>
        <w:t xml:space="preserve"> </w:t>
      </w:r>
      <w:r w:rsidR="00646EBC" w:rsidRPr="008B45AA">
        <w:rPr>
          <w:rFonts w:ascii="Times New Roman" w:hAnsi="Times New Roman" w:cs="Times New Roman"/>
          <w:noProof/>
          <w:sz w:val="24"/>
          <w:szCs w:val="24"/>
          <w:lang w:val="en-IE"/>
        </w:rPr>
        <w:t xml:space="preserve">and the conditions under which EU data can be further </w:t>
      </w:r>
      <w:r w:rsidR="00646EBC">
        <w:rPr>
          <w:rFonts w:ascii="Times New Roman" w:hAnsi="Times New Roman" w:cs="Times New Roman"/>
          <w:noProof/>
          <w:sz w:val="24"/>
          <w:szCs w:val="24"/>
          <w:lang w:val="en-IE"/>
        </w:rPr>
        <w:t>(</w:t>
      </w:r>
      <w:r w:rsidR="007D6879">
        <w:rPr>
          <w:rFonts w:ascii="Times New Roman" w:hAnsi="Times New Roman" w:cs="Times New Roman"/>
          <w:noProof/>
          <w:sz w:val="24"/>
          <w:szCs w:val="24"/>
          <w:lang w:val="en-IE"/>
        </w:rPr>
        <w:t>‘</w:t>
      </w:r>
      <w:r w:rsidR="00646EBC">
        <w:rPr>
          <w:rFonts w:ascii="Times New Roman" w:hAnsi="Times New Roman" w:cs="Times New Roman"/>
          <w:noProof/>
          <w:sz w:val="24"/>
          <w:szCs w:val="24"/>
          <w:lang w:val="en-IE"/>
        </w:rPr>
        <w:t>onward</w:t>
      </w:r>
      <w:r w:rsidR="007D6879">
        <w:rPr>
          <w:rFonts w:ascii="Times New Roman" w:hAnsi="Times New Roman" w:cs="Times New Roman"/>
          <w:noProof/>
          <w:sz w:val="24"/>
          <w:szCs w:val="24"/>
          <w:lang w:val="en-IE"/>
        </w:rPr>
        <w:t>’</w:t>
      </w:r>
      <w:r w:rsidR="00646EBC">
        <w:rPr>
          <w:rFonts w:ascii="Times New Roman" w:hAnsi="Times New Roman" w:cs="Times New Roman"/>
          <w:noProof/>
          <w:sz w:val="24"/>
          <w:szCs w:val="24"/>
          <w:lang w:val="en-IE"/>
        </w:rPr>
        <w:t xml:space="preserve">) </w:t>
      </w:r>
      <w:r w:rsidR="00646EBC" w:rsidRPr="008B45AA">
        <w:rPr>
          <w:rFonts w:ascii="Times New Roman" w:hAnsi="Times New Roman" w:cs="Times New Roman"/>
          <w:noProof/>
          <w:sz w:val="24"/>
          <w:szCs w:val="24"/>
          <w:lang w:val="en-IE"/>
        </w:rPr>
        <w:t>transferred from Japan to another third country</w:t>
      </w:r>
      <w:r w:rsidR="00646EBC">
        <w:rPr>
          <w:rStyle w:val="FootnoteReference"/>
          <w:rFonts w:ascii="Times New Roman" w:hAnsi="Times New Roman" w:cs="Times New Roman"/>
          <w:noProof/>
          <w:sz w:val="24"/>
          <w:szCs w:val="24"/>
          <w:lang w:val="en-IE"/>
        </w:rPr>
        <w:footnoteReference w:id="7"/>
      </w:r>
      <w:r w:rsidR="00646EBC">
        <w:rPr>
          <w:rFonts w:ascii="Times New Roman" w:hAnsi="Times New Roman" w:cs="Times New Roman"/>
          <w:noProof/>
          <w:sz w:val="24"/>
          <w:szCs w:val="24"/>
          <w:lang w:val="en-IE"/>
        </w:rPr>
        <w:t>.</w:t>
      </w:r>
      <w:r w:rsidR="00646EBC" w:rsidRPr="008B45AA">
        <w:rPr>
          <w:rFonts w:ascii="Times New Roman" w:hAnsi="Times New Roman" w:cs="Times New Roman"/>
          <w:noProof/>
          <w:sz w:val="24"/>
          <w:szCs w:val="24"/>
          <w:lang w:val="en-IE"/>
        </w:rPr>
        <w:t xml:space="preserve"> </w:t>
      </w:r>
      <w:r w:rsidR="00382291">
        <w:rPr>
          <w:rFonts w:ascii="Times New Roman" w:hAnsi="Times New Roman" w:cs="Times New Roman"/>
          <w:noProof/>
          <w:sz w:val="24"/>
          <w:szCs w:val="24"/>
          <w:lang w:val="en-IE"/>
        </w:rPr>
        <w:t>The</w:t>
      </w:r>
      <w:r w:rsidR="004E08FC">
        <w:rPr>
          <w:rFonts w:ascii="Times New Roman" w:hAnsi="Times New Roman" w:cs="Times New Roman"/>
          <w:noProof/>
          <w:sz w:val="24"/>
          <w:szCs w:val="24"/>
          <w:lang w:val="en-IE"/>
        </w:rPr>
        <w:t xml:space="preserve"> Supplementary Rules</w:t>
      </w:r>
      <w:r w:rsidR="00646EBC" w:rsidRPr="008B45AA">
        <w:rPr>
          <w:rFonts w:ascii="Times New Roman" w:hAnsi="Times New Roman" w:cs="Times New Roman"/>
          <w:noProof/>
          <w:sz w:val="24"/>
          <w:szCs w:val="24"/>
          <w:lang w:val="en-IE"/>
        </w:rPr>
        <w:t xml:space="preserve"> </w:t>
      </w:r>
      <w:r w:rsidR="00646EBC">
        <w:rPr>
          <w:rFonts w:ascii="Times New Roman" w:hAnsi="Times New Roman" w:cs="Times New Roman"/>
          <w:noProof/>
          <w:sz w:val="24"/>
          <w:szCs w:val="24"/>
          <w:lang w:val="en-IE"/>
        </w:rPr>
        <w:t xml:space="preserve">are </w:t>
      </w:r>
      <w:r w:rsidR="00646EBC" w:rsidRPr="008B45AA">
        <w:rPr>
          <w:rFonts w:ascii="Times New Roman" w:hAnsi="Times New Roman" w:cs="Times New Roman"/>
          <w:noProof/>
          <w:sz w:val="24"/>
          <w:szCs w:val="24"/>
          <w:lang w:val="en-IE"/>
        </w:rPr>
        <w:t xml:space="preserve">binding on Japanese </w:t>
      </w:r>
      <w:r w:rsidR="00646EBC">
        <w:rPr>
          <w:rFonts w:ascii="Times New Roman" w:hAnsi="Times New Roman" w:cs="Times New Roman"/>
          <w:noProof/>
          <w:sz w:val="24"/>
          <w:szCs w:val="24"/>
          <w:lang w:val="en-IE"/>
        </w:rPr>
        <w:t>operators</w:t>
      </w:r>
      <w:r w:rsidR="00646EBC" w:rsidRPr="008B45AA">
        <w:rPr>
          <w:rFonts w:ascii="Times New Roman" w:hAnsi="Times New Roman" w:cs="Times New Roman"/>
          <w:noProof/>
          <w:sz w:val="24"/>
          <w:szCs w:val="24"/>
          <w:lang w:val="en-IE"/>
        </w:rPr>
        <w:t xml:space="preserve"> and </w:t>
      </w:r>
      <w:r w:rsidR="00646EBC">
        <w:rPr>
          <w:rFonts w:ascii="Times New Roman" w:hAnsi="Times New Roman" w:cs="Times New Roman"/>
          <w:noProof/>
          <w:sz w:val="24"/>
          <w:szCs w:val="24"/>
          <w:lang w:val="en-IE"/>
        </w:rPr>
        <w:t xml:space="preserve">can be enforced by the </w:t>
      </w:r>
      <w:r w:rsidR="00C957A6">
        <w:rPr>
          <w:rFonts w:ascii="Times New Roman" w:hAnsi="Times New Roman" w:cs="Times New Roman"/>
          <w:noProof/>
          <w:sz w:val="24"/>
          <w:szCs w:val="24"/>
          <w:lang w:val="en-IE"/>
        </w:rPr>
        <w:t>independent data protection authority – the Personal Information Protection Commission (</w:t>
      </w:r>
      <w:r w:rsidR="00646EBC">
        <w:rPr>
          <w:rFonts w:ascii="Times New Roman" w:hAnsi="Times New Roman" w:cs="Times New Roman"/>
          <w:noProof/>
          <w:sz w:val="24"/>
          <w:szCs w:val="24"/>
          <w:lang w:val="en-IE"/>
        </w:rPr>
        <w:t>PPC</w:t>
      </w:r>
      <w:r w:rsidR="00C957A6">
        <w:rPr>
          <w:rFonts w:ascii="Times New Roman" w:hAnsi="Times New Roman" w:cs="Times New Roman"/>
          <w:noProof/>
          <w:sz w:val="24"/>
          <w:szCs w:val="24"/>
          <w:lang w:val="en-IE"/>
        </w:rPr>
        <w:t>)</w:t>
      </w:r>
      <w:r w:rsidR="00646EBC">
        <w:rPr>
          <w:rFonts w:ascii="Times New Roman" w:hAnsi="Times New Roman" w:cs="Times New Roman"/>
          <w:noProof/>
          <w:sz w:val="24"/>
          <w:szCs w:val="24"/>
          <w:lang w:val="en-IE"/>
        </w:rPr>
        <w:t xml:space="preserve"> or, directly by EU individuals, in the Japanese </w:t>
      </w:r>
      <w:r w:rsidR="00646EBC" w:rsidRPr="008B45AA">
        <w:rPr>
          <w:rFonts w:ascii="Times New Roman" w:hAnsi="Times New Roman" w:cs="Times New Roman"/>
          <w:noProof/>
          <w:sz w:val="24"/>
          <w:szCs w:val="24"/>
          <w:lang w:val="en-IE"/>
        </w:rPr>
        <w:t>courts</w:t>
      </w:r>
      <w:r w:rsidR="00646EBC">
        <w:rPr>
          <w:rStyle w:val="FootnoteReference"/>
          <w:rFonts w:ascii="Times New Roman" w:hAnsi="Times New Roman" w:cs="Times New Roman"/>
          <w:noProof/>
          <w:sz w:val="24"/>
          <w:szCs w:val="24"/>
          <w:lang w:val="en-IE"/>
        </w:rPr>
        <w:footnoteReference w:id="8"/>
      </w:r>
      <w:r w:rsidR="00646EBC">
        <w:rPr>
          <w:rFonts w:ascii="Times New Roman" w:hAnsi="Times New Roman" w:cs="Times New Roman"/>
          <w:noProof/>
          <w:sz w:val="24"/>
          <w:szCs w:val="24"/>
          <w:lang w:val="en-IE"/>
        </w:rPr>
        <w:t>.</w:t>
      </w:r>
    </w:p>
    <w:p w14:paraId="4468D202" w14:textId="7DACB05F" w:rsidR="007F07B8" w:rsidRDefault="009F222A" w:rsidP="00EF1A47">
      <w:pPr>
        <w:jc w:val="both"/>
        <w:rPr>
          <w:rFonts w:ascii="Times New Roman" w:hAnsi="Times New Roman" w:cs="Times New Roman"/>
          <w:noProof/>
          <w:sz w:val="24"/>
          <w:szCs w:val="24"/>
          <w:lang w:val="en-IE"/>
        </w:rPr>
      </w:pPr>
      <w:r w:rsidRPr="00A4391F">
        <w:rPr>
          <w:rFonts w:ascii="Times New Roman" w:hAnsi="Times New Roman" w:cs="Times New Roman"/>
          <w:noProof/>
          <w:sz w:val="24"/>
          <w:szCs w:val="24"/>
          <w:lang w:val="en-IE"/>
        </w:rPr>
        <w:t xml:space="preserve">The Japanese government </w:t>
      </w:r>
      <w:r>
        <w:rPr>
          <w:rFonts w:ascii="Times New Roman" w:hAnsi="Times New Roman" w:cs="Times New Roman"/>
          <w:noProof/>
          <w:sz w:val="24"/>
          <w:szCs w:val="24"/>
          <w:lang w:val="en-IE"/>
        </w:rPr>
        <w:t xml:space="preserve">furthermore provided </w:t>
      </w:r>
      <w:bookmarkStart w:id="2" w:name="_Hlk102032648"/>
      <w:r>
        <w:rPr>
          <w:rFonts w:ascii="Times New Roman" w:hAnsi="Times New Roman" w:cs="Times New Roman"/>
          <w:noProof/>
          <w:sz w:val="24"/>
          <w:szCs w:val="24"/>
          <w:lang w:val="en-IE"/>
        </w:rPr>
        <w:t>official representations,</w:t>
      </w:r>
      <w:r w:rsidRPr="00A4391F">
        <w:rPr>
          <w:rFonts w:ascii="Times New Roman" w:hAnsi="Times New Roman" w:cs="Times New Roman"/>
          <w:noProof/>
          <w:sz w:val="24"/>
          <w:szCs w:val="24"/>
          <w:lang w:val="en-IE"/>
        </w:rPr>
        <w:t xml:space="preserve"> assurances </w:t>
      </w:r>
      <w:r>
        <w:rPr>
          <w:rFonts w:ascii="Times New Roman" w:hAnsi="Times New Roman" w:cs="Times New Roman"/>
          <w:noProof/>
          <w:sz w:val="24"/>
          <w:szCs w:val="24"/>
          <w:lang w:val="en-IE"/>
        </w:rPr>
        <w:t xml:space="preserve">and commitments </w:t>
      </w:r>
      <w:r w:rsidRPr="00A4391F">
        <w:rPr>
          <w:rFonts w:ascii="Times New Roman" w:hAnsi="Times New Roman" w:cs="Times New Roman"/>
          <w:noProof/>
          <w:sz w:val="24"/>
          <w:szCs w:val="24"/>
          <w:lang w:val="en-IE"/>
        </w:rPr>
        <w:t xml:space="preserve">to the Commission </w:t>
      </w:r>
      <w:bookmarkEnd w:id="2"/>
      <w:r w:rsidRPr="00A4391F">
        <w:rPr>
          <w:rFonts w:ascii="Times New Roman" w:hAnsi="Times New Roman" w:cs="Times New Roman"/>
          <w:noProof/>
          <w:sz w:val="24"/>
          <w:szCs w:val="24"/>
          <w:lang w:val="en-IE"/>
        </w:rPr>
        <w:t>regarding</w:t>
      </w:r>
      <w:r w:rsidR="00607EB3">
        <w:rPr>
          <w:rFonts w:ascii="Times New Roman" w:hAnsi="Times New Roman" w:cs="Times New Roman"/>
          <w:noProof/>
          <w:sz w:val="24"/>
          <w:szCs w:val="24"/>
          <w:lang w:val="en-IE"/>
        </w:rPr>
        <w:t xml:space="preserve"> the</w:t>
      </w:r>
      <w:r w:rsidRPr="00A4391F">
        <w:rPr>
          <w:rFonts w:ascii="Times New Roman" w:hAnsi="Times New Roman" w:cs="Times New Roman"/>
          <w:noProof/>
          <w:sz w:val="24"/>
          <w:szCs w:val="24"/>
          <w:lang w:val="en-IE"/>
        </w:rPr>
        <w:t xml:space="preserve"> </w:t>
      </w:r>
      <w:r>
        <w:rPr>
          <w:rFonts w:ascii="Times New Roman" w:hAnsi="Times New Roman" w:cs="Times New Roman"/>
          <w:noProof/>
          <w:sz w:val="24"/>
          <w:szCs w:val="24"/>
          <w:lang w:val="en-IE"/>
        </w:rPr>
        <w:t xml:space="preserve">limitations and </w:t>
      </w:r>
      <w:r w:rsidRPr="00A4391F">
        <w:rPr>
          <w:rFonts w:ascii="Times New Roman" w:hAnsi="Times New Roman" w:cs="Times New Roman"/>
          <w:noProof/>
          <w:sz w:val="24"/>
          <w:szCs w:val="24"/>
          <w:lang w:val="en-IE"/>
        </w:rPr>
        <w:t xml:space="preserve">safeguards </w:t>
      </w:r>
      <w:r>
        <w:rPr>
          <w:rFonts w:ascii="Times New Roman" w:hAnsi="Times New Roman" w:cs="Times New Roman"/>
          <w:noProof/>
          <w:sz w:val="24"/>
          <w:szCs w:val="24"/>
          <w:lang w:val="en-IE"/>
        </w:rPr>
        <w:t>as regards</w:t>
      </w:r>
      <w:r w:rsidRPr="00A4391F">
        <w:rPr>
          <w:rFonts w:ascii="Times New Roman" w:hAnsi="Times New Roman" w:cs="Times New Roman"/>
          <w:noProof/>
          <w:sz w:val="24"/>
          <w:szCs w:val="24"/>
          <w:lang w:val="en-IE"/>
        </w:rPr>
        <w:t xml:space="preserve"> access </w:t>
      </w:r>
      <w:r>
        <w:rPr>
          <w:rFonts w:ascii="Times New Roman" w:hAnsi="Times New Roman" w:cs="Times New Roman"/>
          <w:noProof/>
          <w:sz w:val="24"/>
          <w:szCs w:val="24"/>
          <w:lang w:val="en-IE"/>
        </w:rPr>
        <w:t>to, and use of, personal data by</w:t>
      </w:r>
      <w:r w:rsidRPr="00A4391F">
        <w:rPr>
          <w:rFonts w:ascii="Times New Roman" w:hAnsi="Times New Roman" w:cs="Times New Roman"/>
          <w:noProof/>
          <w:sz w:val="24"/>
          <w:szCs w:val="24"/>
          <w:lang w:val="en-IE"/>
        </w:rPr>
        <w:t xml:space="preserve"> Japanese public authorities for criminal law enforcement and national security purposes, </w:t>
      </w:r>
      <w:r>
        <w:rPr>
          <w:rFonts w:ascii="Times New Roman" w:hAnsi="Times New Roman" w:cs="Times New Roman"/>
          <w:noProof/>
          <w:sz w:val="24"/>
          <w:szCs w:val="24"/>
          <w:lang w:val="en-IE"/>
        </w:rPr>
        <w:t>clarifying</w:t>
      </w:r>
      <w:r w:rsidRPr="00A4391F">
        <w:rPr>
          <w:rFonts w:ascii="Times New Roman" w:hAnsi="Times New Roman" w:cs="Times New Roman"/>
          <w:noProof/>
          <w:sz w:val="24"/>
          <w:szCs w:val="24"/>
          <w:lang w:val="en-IE"/>
        </w:rPr>
        <w:t xml:space="preserve"> that any such </w:t>
      </w:r>
      <w:r>
        <w:rPr>
          <w:rFonts w:ascii="Times New Roman" w:hAnsi="Times New Roman" w:cs="Times New Roman"/>
          <w:noProof/>
          <w:sz w:val="24"/>
          <w:szCs w:val="24"/>
          <w:lang w:val="en-IE"/>
        </w:rPr>
        <w:t>processing</w:t>
      </w:r>
      <w:r w:rsidRPr="00A4391F">
        <w:rPr>
          <w:rFonts w:ascii="Times New Roman" w:hAnsi="Times New Roman" w:cs="Times New Roman"/>
          <w:noProof/>
          <w:sz w:val="24"/>
          <w:szCs w:val="24"/>
          <w:lang w:val="en-IE"/>
        </w:rPr>
        <w:t xml:space="preserve"> </w:t>
      </w:r>
      <w:r>
        <w:rPr>
          <w:rFonts w:ascii="Times New Roman" w:hAnsi="Times New Roman" w:cs="Times New Roman"/>
          <w:noProof/>
          <w:sz w:val="24"/>
          <w:szCs w:val="24"/>
          <w:lang w:val="en-IE"/>
        </w:rPr>
        <w:t>is</w:t>
      </w:r>
      <w:r w:rsidRPr="00A4391F">
        <w:rPr>
          <w:rFonts w:ascii="Times New Roman" w:hAnsi="Times New Roman" w:cs="Times New Roman"/>
          <w:noProof/>
          <w:sz w:val="24"/>
          <w:szCs w:val="24"/>
          <w:lang w:val="en-IE"/>
        </w:rPr>
        <w:t xml:space="preserve"> limited to what is necessary and proportionate and subject to independent oversight and effective redress me</w:t>
      </w:r>
      <w:r>
        <w:rPr>
          <w:rFonts w:ascii="Times New Roman" w:hAnsi="Times New Roman" w:cs="Times New Roman"/>
          <w:noProof/>
          <w:sz w:val="24"/>
          <w:szCs w:val="24"/>
          <w:lang w:val="en-IE"/>
        </w:rPr>
        <w:softHyphen/>
      </w:r>
      <w:r>
        <w:rPr>
          <w:rFonts w:ascii="Times New Roman" w:hAnsi="Times New Roman" w:cs="Times New Roman"/>
          <w:noProof/>
          <w:sz w:val="24"/>
          <w:szCs w:val="24"/>
          <w:lang w:val="en-IE"/>
        </w:rPr>
        <w:softHyphen/>
      </w:r>
      <w:r w:rsidRPr="00A4391F">
        <w:rPr>
          <w:rFonts w:ascii="Times New Roman" w:hAnsi="Times New Roman" w:cs="Times New Roman"/>
          <w:noProof/>
          <w:sz w:val="24"/>
          <w:szCs w:val="24"/>
          <w:lang w:val="en-IE"/>
        </w:rPr>
        <w:t>chanisms</w:t>
      </w:r>
      <w:r w:rsidRPr="00A4391F">
        <w:rPr>
          <w:rStyle w:val="FootnoteReference"/>
          <w:rFonts w:ascii="Times New Roman" w:hAnsi="Times New Roman" w:cs="Times New Roman"/>
          <w:noProof/>
          <w:sz w:val="24"/>
          <w:szCs w:val="24"/>
          <w:lang w:val="en-IE"/>
        </w:rPr>
        <w:footnoteReference w:id="9"/>
      </w:r>
      <w:r>
        <w:rPr>
          <w:rFonts w:ascii="Times New Roman" w:hAnsi="Times New Roman" w:cs="Times New Roman"/>
          <w:noProof/>
          <w:sz w:val="24"/>
          <w:szCs w:val="24"/>
          <w:lang w:val="en-IE"/>
        </w:rPr>
        <w:t>.</w:t>
      </w:r>
      <w:r w:rsidRPr="00A4391F">
        <w:rPr>
          <w:noProof/>
        </w:rPr>
        <w:t xml:space="preserve"> </w:t>
      </w:r>
      <w:r w:rsidR="007D6879">
        <w:rPr>
          <w:rFonts w:ascii="Times New Roman" w:hAnsi="Times New Roman" w:cs="Times New Roman"/>
          <w:noProof/>
          <w:sz w:val="24"/>
          <w:szCs w:val="24"/>
          <w:lang w:val="en-IE"/>
        </w:rPr>
        <w:t>The</w:t>
      </w:r>
      <w:r w:rsidRPr="00A4391F">
        <w:rPr>
          <w:rFonts w:ascii="Times New Roman" w:hAnsi="Times New Roman" w:cs="Times New Roman"/>
          <w:noProof/>
          <w:sz w:val="24"/>
          <w:szCs w:val="24"/>
          <w:lang w:val="en-IE"/>
        </w:rPr>
        <w:t xml:space="preserve"> redress mechanisms </w:t>
      </w:r>
      <w:r w:rsidR="00607EB3">
        <w:rPr>
          <w:rFonts w:ascii="Times New Roman" w:hAnsi="Times New Roman" w:cs="Times New Roman"/>
          <w:noProof/>
          <w:sz w:val="24"/>
          <w:szCs w:val="24"/>
          <w:lang w:val="en-IE"/>
        </w:rPr>
        <w:t xml:space="preserve">in this area </w:t>
      </w:r>
      <w:r w:rsidRPr="00A4391F">
        <w:rPr>
          <w:rFonts w:ascii="Times New Roman" w:hAnsi="Times New Roman" w:cs="Times New Roman"/>
          <w:noProof/>
          <w:sz w:val="24"/>
          <w:szCs w:val="24"/>
          <w:lang w:val="en-IE"/>
        </w:rPr>
        <w:t>include a specif</w:t>
      </w:r>
      <w:r w:rsidR="007D6879">
        <w:rPr>
          <w:rFonts w:ascii="Times New Roman" w:hAnsi="Times New Roman" w:cs="Times New Roman"/>
          <w:noProof/>
          <w:sz w:val="24"/>
          <w:szCs w:val="24"/>
          <w:lang w:val="en-IE"/>
        </w:rPr>
        <w:t>ic dispute resolution procedure</w:t>
      </w:r>
      <w:r w:rsidRPr="00A4391F">
        <w:rPr>
          <w:rFonts w:ascii="Times New Roman" w:hAnsi="Times New Roman" w:cs="Times New Roman"/>
          <w:noProof/>
          <w:sz w:val="24"/>
          <w:szCs w:val="24"/>
          <w:lang w:val="en-IE"/>
        </w:rPr>
        <w:t xml:space="preserve"> administered and supervised by </w:t>
      </w:r>
      <w:r>
        <w:rPr>
          <w:rFonts w:ascii="Times New Roman" w:hAnsi="Times New Roman" w:cs="Times New Roman"/>
          <w:noProof/>
          <w:sz w:val="24"/>
          <w:szCs w:val="24"/>
          <w:lang w:val="en-IE"/>
        </w:rPr>
        <w:t xml:space="preserve">the </w:t>
      </w:r>
      <w:r w:rsidR="007D6879">
        <w:rPr>
          <w:rFonts w:ascii="Times New Roman" w:hAnsi="Times New Roman" w:cs="Times New Roman"/>
          <w:noProof/>
          <w:sz w:val="24"/>
          <w:szCs w:val="24"/>
          <w:lang w:val="en-IE"/>
        </w:rPr>
        <w:t>PPC that was</w:t>
      </w:r>
      <w:r w:rsidRPr="00A4391F">
        <w:rPr>
          <w:rFonts w:ascii="Times New Roman" w:hAnsi="Times New Roman" w:cs="Times New Roman"/>
          <w:noProof/>
          <w:sz w:val="24"/>
          <w:szCs w:val="24"/>
          <w:lang w:val="en-IE"/>
        </w:rPr>
        <w:t xml:space="preserve"> created for EU individuals whose personal data is transferred </w:t>
      </w:r>
      <w:r>
        <w:rPr>
          <w:rFonts w:ascii="Times New Roman" w:hAnsi="Times New Roman" w:cs="Times New Roman"/>
          <w:noProof/>
          <w:sz w:val="24"/>
          <w:szCs w:val="24"/>
          <w:lang w:val="en-IE"/>
        </w:rPr>
        <w:t>based on</w:t>
      </w:r>
      <w:r w:rsidRPr="00A4391F">
        <w:rPr>
          <w:rFonts w:ascii="Times New Roman" w:hAnsi="Times New Roman" w:cs="Times New Roman"/>
          <w:noProof/>
          <w:sz w:val="24"/>
          <w:szCs w:val="24"/>
          <w:lang w:val="en-IE"/>
        </w:rPr>
        <w:t xml:space="preserve"> the </w:t>
      </w:r>
      <w:r>
        <w:rPr>
          <w:rFonts w:ascii="Times New Roman" w:hAnsi="Times New Roman" w:cs="Times New Roman"/>
          <w:noProof/>
          <w:sz w:val="24"/>
          <w:szCs w:val="24"/>
          <w:lang w:val="en-IE"/>
        </w:rPr>
        <w:t xml:space="preserve">adequacy </w:t>
      </w:r>
      <w:r w:rsidRPr="00A4391F">
        <w:rPr>
          <w:rFonts w:ascii="Times New Roman" w:hAnsi="Times New Roman" w:cs="Times New Roman"/>
          <w:noProof/>
          <w:sz w:val="24"/>
          <w:szCs w:val="24"/>
          <w:lang w:val="en-IE"/>
        </w:rPr>
        <w:t>decision</w:t>
      </w:r>
      <w:r w:rsidRPr="00A4391F">
        <w:rPr>
          <w:rStyle w:val="FootnoteReference"/>
          <w:rFonts w:ascii="Times New Roman" w:hAnsi="Times New Roman" w:cs="Times New Roman"/>
          <w:noProof/>
          <w:sz w:val="24"/>
          <w:szCs w:val="24"/>
          <w:lang w:val="en-IE"/>
        </w:rPr>
        <w:footnoteReference w:id="10"/>
      </w:r>
      <w:r>
        <w:rPr>
          <w:rFonts w:ascii="Times New Roman" w:hAnsi="Times New Roman" w:cs="Times New Roman"/>
          <w:noProof/>
          <w:sz w:val="24"/>
          <w:szCs w:val="24"/>
          <w:lang w:val="en-IE"/>
        </w:rPr>
        <w:t>.</w:t>
      </w:r>
      <w:r w:rsidR="00BC1349">
        <w:rPr>
          <w:rFonts w:ascii="Times New Roman" w:hAnsi="Times New Roman" w:cs="Times New Roman"/>
          <w:noProof/>
          <w:sz w:val="24"/>
          <w:szCs w:val="24"/>
          <w:lang w:val="en-IE"/>
        </w:rPr>
        <w:t xml:space="preserve"> </w:t>
      </w:r>
    </w:p>
    <w:p w14:paraId="2F95EC9D" w14:textId="553907D1" w:rsidR="00607EB3" w:rsidRDefault="00BC1349" w:rsidP="001B0AE9">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At the time of the adoption of the Commission’s adequacy decision, Japan adopted an </w:t>
      </w:r>
      <w:r>
        <w:rPr>
          <w:rFonts w:ascii="Times New Roman" w:hAnsi="Times New Roman" w:cs="Times New Roman"/>
          <w:noProof/>
          <w:sz w:val="24"/>
          <w:szCs w:val="24"/>
        </w:rPr>
        <w:t xml:space="preserve">equivalent decision for data transfers </w:t>
      </w:r>
      <w:r w:rsidR="00260F13">
        <w:rPr>
          <w:rFonts w:ascii="Times New Roman" w:hAnsi="Times New Roman" w:cs="Times New Roman"/>
          <w:noProof/>
          <w:sz w:val="24"/>
          <w:szCs w:val="24"/>
        </w:rPr>
        <w:t>to</w:t>
      </w:r>
      <w:r>
        <w:rPr>
          <w:rFonts w:ascii="Times New Roman" w:hAnsi="Times New Roman" w:cs="Times New Roman"/>
          <w:noProof/>
          <w:sz w:val="24"/>
          <w:szCs w:val="24"/>
        </w:rPr>
        <w:t xml:space="preserve"> the EU, which </w:t>
      </w:r>
      <w:r>
        <w:rPr>
          <w:rFonts w:ascii="Times New Roman" w:hAnsi="Times New Roman" w:cs="Times New Roman"/>
          <w:noProof/>
          <w:sz w:val="24"/>
          <w:szCs w:val="24"/>
          <w:lang w:val="en-IE"/>
        </w:rPr>
        <w:t>created</w:t>
      </w:r>
      <w:r w:rsidRPr="005E20B3">
        <w:rPr>
          <w:rFonts w:ascii="Times New Roman" w:hAnsi="Times New Roman" w:cs="Times New Roman"/>
          <w:noProof/>
          <w:sz w:val="24"/>
          <w:szCs w:val="24"/>
          <w:lang w:val="en-IE"/>
        </w:rPr>
        <w:t xml:space="preserve"> the world’s largest area of </w:t>
      </w:r>
      <w:r w:rsidR="00A56CE7">
        <w:rPr>
          <w:rFonts w:ascii="Times New Roman" w:hAnsi="Times New Roman" w:cs="Times New Roman"/>
          <w:noProof/>
          <w:sz w:val="24"/>
          <w:szCs w:val="24"/>
          <w:lang w:val="en-IE"/>
        </w:rPr>
        <w:t xml:space="preserve">free </w:t>
      </w:r>
      <w:r>
        <w:rPr>
          <w:rFonts w:ascii="Times New Roman" w:hAnsi="Times New Roman" w:cs="Times New Roman"/>
          <w:noProof/>
          <w:sz w:val="24"/>
          <w:szCs w:val="24"/>
          <w:lang w:val="en-IE"/>
        </w:rPr>
        <w:t>data flows</w:t>
      </w:r>
      <w:r w:rsidRPr="005E20B3">
        <w:rPr>
          <w:rFonts w:ascii="Times New Roman" w:hAnsi="Times New Roman" w:cs="Times New Roman"/>
          <w:noProof/>
          <w:sz w:val="24"/>
          <w:szCs w:val="24"/>
          <w:lang w:val="en-IE"/>
        </w:rPr>
        <w:t xml:space="preserve"> based on a high level of data protection</w:t>
      </w:r>
      <w:r>
        <w:rPr>
          <w:rStyle w:val="FootnoteReference"/>
          <w:rFonts w:ascii="Times New Roman" w:hAnsi="Times New Roman" w:cs="Times New Roman"/>
          <w:noProof/>
          <w:sz w:val="24"/>
          <w:szCs w:val="24"/>
          <w:lang w:val="en-IE"/>
        </w:rPr>
        <w:footnoteReference w:id="11"/>
      </w:r>
      <w:r w:rsidRPr="005E20B3">
        <w:rPr>
          <w:rFonts w:ascii="Times New Roman" w:hAnsi="Times New Roman" w:cs="Times New Roman"/>
          <w:noProof/>
          <w:sz w:val="24"/>
          <w:szCs w:val="24"/>
          <w:lang w:val="en-IE"/>
        </w:rPr>
        <w:t>.</w:t>
      </w:r>
      <w:r>
        <w:rPr>
          <w:rFonts w:ascii="Times New Roman" w:hAnsi="Times New Roman" w:cs="Times New Roman"/>
          <w:noProof/>
          <w:sz w:val="24"/>
          <w:szCs w:val="24"/>
          <w:lang w:val="en-IE"/>
        </w:rPr>
        <w:t xml:space="preserve"> </w:t>
      </w:r>
      <w:r w:rsidR="007E5662" w:rsidRPr="004A3516">
        <w:rPr>
          <w:rFonts w:ascii="Times New Roman" w:hAnsi="Times New Roman" w:cs="Times New Roman"/>
          <w:noProof/>
          <w:sz w:val="24"/>
          <w:szCs w:val="24"/>
          <w:lang w:val="en-IE"/>
        </w:rPr>
        <w:t>T</w:t>
      </w:r>
      <w:r w:rsidR="00E20292" w:rsidRPr="001B0AE9">
        <w:rPr>
          <w:rFonts w:ascii="Times New Roman" w:hAnsi="Times New Roman" w:cs="Times New Roman"/>
          <w:noProof/>
          <w:sz w:val="24"/>
          <w:szCs w:val="24"/>
          <w:lang w:val="en-IE"/>
        </w:rPr>
        <w:t>he</w:t>
      </w:r>
      <w:r>
        <w:rPr>
          <w:rFonts w:ascii="Times New Roman" w:hAnsi="Times New Roman" w:cs="Times New Roman"/>
          <w:noProof/>
          <w:sz w:val="24"/>
          <w:szCs w:val="24"/>
          <w:lang w:val="en-IE"/>
        </w:rPr>
        <w:t>se</w:t>
      </w:r>
      <w:r w:rsidR="00E20292" w:rsidRPr="001B0AE9">
        <w:rPr>
          <w:rFonts w:ascii="Times New Roman" w:hAnsi="Times New Roman" w:cs="Times New Roman"/>
          <w:noProof/>
          <w:sz w:val="24"/>
          <w:szCs w:val="24"/>
          <w:lang w:val="en-IE"/>
        </w:rPr>
        <w:t xml:space="preserve"> </w:t>
      </w:r>
      <w:r w:rsidR="007E5662" w:rsidRPr="004A3516">
        <w:rPr>
          <w:rFonts w:ascii="Times New Roman" w:hAnsi="Times New Roman" w:cs="Times New Roman"/>
          <w:noProof/>
          <w:sz w:val="24"/>
          <w:szCs w:val="24"/>
          <w:lang w:val="en-IE"/>
        </w:rPr>
        <w:t xml:space="preserve">mutual adequacy </w:t>
      </w:r>
      <w:r w:rsidR="00E20292" w:rsidRPr="001B0AE9">
        <w:rPr>
          <w:rFonts w:ascii="Times New Roman" w:hAnsi="Times New Roman" w:cs="Times New Roman"/>
          <w:noProof/>
          <w:sz w:val="24"/>
          <w:szCs w:val="24"/>
          <w:lang w:val="en-IE"/>
        </w:rPr>
        <w:t>decision</w:t>
      </w:r>
      <w:r w:rsidR="007E5662" w:rsidRPr="004A3516">
        <w:rPr>
          <w:rFonts w:ascii="Times New Roman" w:hAnsi="Times New Roman" w:cs="Times New Roman"/>
          <w:noProof/>
          <w:sz w:val="24"/>
          <w:szCs w:val="24"/>
          <w:lang w:val="en-IE"/>
        </w:rPr>
        <w:t>s</w:t>
      </w:r>
      <w:r w:rsidR="00E20292" w:rsidRPr="001B0AE9">
        <w:rPr>
          <w:rFonts w:ascii="Times New Roman" w:hAnsi="Times New Roman" w:cs="Times New Roman"/>
          <w:noProof/>
          <w:sz w:val="24"/>
          <w:szCs w:val="24"/>
          <w:lang w:val="en-IE"/>
        </w:rPr>
        <w:t xml:space="preserve"> complement </w:t>
      </w:r>
      <w:r w:rsidR="00A56CE7">
        <w:rPr>
          <w:rFonts w:ascii="Times New Roman" w:hAnsi="Times New Roman" w:cs="Times New Roman"/>
          <w:noProof/>
          <w:sz w:val="24"/>
          <w:szCs w:val="24"/>
          <w:lang w:val="en-IE"/>
        </w:rPr>
        <w:t xml:space="preserve">and amplify the benefits of </w:t>
      </w:r>
      <w:r w:rsidR="00E20292" w:rsidRPr="001B0AE9">
        <w:rPr>
          <w:rFonts w:ascii="Times New Roman" w:hAnsi="Times New Roman" w:cs="Times New Roman"/>
          <w:noProof/>
          <w:sz w:val="24"/>
          <w:szCs w:val="24"/>
          <w:lang w:val="en-IE"/>
        </w:rPr>
        <w:t>the EU-Japan Economic Partnership Agreement</w:t>
      </w:r>
      <w:r w:rsidR="007E5662" w:rsidRPr="004A3516">
        <w:rPr>
          <w:rFonts w:ascii="Times New Roman" w:hAnsi="Times New Roman" w:cs="Times New Roman"/>
          <w:noProof/>
          <w:sz w:val="24"/>
          <w:szCs w:val="24"/>
          <w:lang w:val="en-IE"/>
        </w:rPr>
        <w:t xml:space="preserve"> (EPA)</w:t>
      </w:r>
      <w:r w:rsidR="00A56CE7">
        <w:rPr>
          <w:rFonts w:ascii="Times New Roman" w:hAnsi="Times New Roman" w:cs="Times New Roman"/>
          <w:noProof/>
          <w:sz w:val="24"/>
          <w:szCs w:val="24"/>
          <w:lang w:val="en-IE"/>
        </w:rPr>
        <w:t>,</w:t>
      </w:r>
      <w:r w:rsidR="00E20292" w:rsidRPr="001B0AE9">
        <w:rPr>
          <w:rFonts w:ascii="Times New Roman" w:hAnsi="Times New Roman" w:cs="Times New Roman"/>
          <w:noProof/>
          <w:sz w:val="24"/>
          <w:szCs w:val="24"/>
          <w:lang w:val="en-IE"/>
        </w:rPr>
        <w:t xml:space="preserve"> that entered into force in February 2019</w:t>
      </w:r>
      <w:r w:rsidR="00E20292" w:rsidRPr="001B0AE9">
        <w:rPr>
          <w:rStyle w:val="FootnoteReference"/>
          <w:rFonts w:ascii="Times New Roman" w:hAnsi="Times New Roman" w:cs="Times New Roman"/>
          <w:noProof/>
          <w:sz w:val="24"/>
          <w:szCs w:val="24"/>
          <w:lang w:val="en-IE"/>
        </w:rPr>
        <w:footnoteReference w:id="12"/>
      </w:r>
      <w:r w:rsidR="00A56CE7">
        <w:rPr>
          <w:rFonts w:ascii="Times New Roman" w:hAnsi="Times New Roman" w:cs="Times New Roman"/>
          <w:noProof/>
          <w:sz w:val="24"/>
          <w:szCs w:val="24"/>
          <w:lang w:val="en-IE"/>
        </w:rPr>
        <w:t>,</w:t>
      </w:r>
      <w:r w:rsidR="007E5662" w:rsidRPr="004A3516">
        <w:rPr>
          <w:rFonts w:ascii="Times New Roman" w:hAnsi="Times New Roman" w:cs="Times New Roman"/>
          <w:noProof/>
          <w:sz w:val="24"/>
          <w:szCs w:val="24"/>
          <w:lang w:val="en-IE"/>
        </w:rPr>
        <w:t xml:space="preserve"> and the Strategic Partnership Agreement</w:t>
      </w:r>
      <w:r w:rsidR="007E5662" w:rsidRPr="004A3516">
        <w:rPr>
          <w:rStyle w:val="FootnoteReference"/>
          <w:rFonts w:ascii="Times New Roman" w:hAnsi="Times New Roman" w:cs="Times New Roman"/>
          <w:noProof/>
          <w:sz w:val="24"/>
          <w:szCs w:val="24"/>
          <w:lang w:val="en-IE"/>
        </w:rPr>
        <w:footnoteReference w:id="13"/>
      </w:r>
      <w:r w:rsidR="007E5662" w:rsidRPr="004A3516">
        <w:rPr>
          <w:rFonts w:ascii="Times New Roman" w:hAnsi="Times New Roman" w:cs="Times New Roman"/>
          <w:noProof/>
          <w:sz w:val="24"/>
          <w:szCs w:val="24"/>
          <w:lang w:val="en-IE"/>
        </w:rPr>
        <w:t xml:space="preserve"> that was negotiated alongside the EPA</w:t>
      </w:r>
      <w:r w:rsidR="00E20292" w:rsidRPr="001B0AE9">
        <w:rPr>
          <w:rFonts w:ascii="Times New Roman" w:hAnsi="Times New Roman" w:cs="Times New Roman"/>
          <w:noProof/>
          <w:sz w:val="24"/>
          <w:szCs w:val="24"/>
          <w:lang w:val="en-IE"/>
        </w:rPr>
        <w:t xml:space="preserve">. </w:t>
      </w:r>
      <w:r w:rsidR="00607EB3" w:rsidRPr="00607EB3">
        <w:rPr>
          <w:rFonts w:ascii="Times New Roman" w:hAnsi="Times New Roman" w:cs="Times New Roman"/>
          <w:noProof/>
          <w:sz w:val="24"/>
          <w:szCs w:val="24"/>
          <w:lang w:val="en-IE"/>
        </w:rPr>
        <w:t xml:space="preserve">Companies on both sides benefit from the synergy between the mutual adequacy decisions and the EPA, since the possibility for data to flow freely between the EU and Japan </w:t>
      </w:r>
      <w:r w:rsidR="00A56CE7">
        <w:rPr>
          <w:rFonts w:ascii="Times New Roman" w:hAnsi="Times New Roman" w:cs="Times New Roman"/>
          <w:noProof/>
          <w:sz w:val="24"/>
          <w:szCs w:val="24"/>
          <w:lang w:val="en-IE"/>
        </w:rPr>
        <w:t xml:space="preserve">further </w:t>
      </w:r>
      <w:r w:rsidR="00607EB3" w:rsidRPr="00607EB3">
        <w:rPr>
          <w:rFonts w:ascii="Times New Roman" w:hAnsi="Times New Roman" w:cs="Times New Roman"/>
          <w:noProof/>
          <w:sz w:val="24"/>
          <w:szCs w:val="24"/>
          <w:lang w:val="en-IE"/>
        </w:rPr>
        <w:t xml:space="preserve">facilitates </w:t>
      </w:r>
      <w:r w:rsidR="005A3982">
        <w:rPr>
          <w:rFonts w:ascii="Times New Roman" w:hAnsi="Times New Roman" w:cs="Times New Roman"/>
          <w:noProof/>
          <w:sz w:val="24"/>
          <w:szCs w:val="24"/>
          <w:lang w:val="en-IE"/>
        </w:rPr>
        <w:t>commercial exchanges</w:t>
      </w:r>
      <w:r w:rsidR="00607EB3" w:rsidRPr="00607EB3">
        <w:rPr>
          <w:rFonts w:ascii="Times New Roman" w:hAnsi="Times New Roman" w:cs="Times New Roman"/>
          <w:noProof/>
          <w:sz w:val="24"/>
          <w:szCs w:val="24"/>
          <w:lang w:val="en-IE"/>
        </w:rPr>
        <w:t xml:space="preserve"> and creates sizeable </w:t>
      </w:r>
      <w:r>
        <w:rPr>
          <w:rFonts w:ascii="Times New Roman" w:hAnsi="Times New Roman" w:cs="Times New Roman"/>
          <w:noProof/>
          <w:sz w:val="24"/>
          <w:szCs w:val="24"/>
          <w:lang w:val="en-IE"/>
        </w:rPr>
        <w:t xml:space="preserve">business </w:t>
      </w:r>
      <w:r w:rsidR="00607EB3" w:rsidRPr="00607EB3">
        <w:rPr>
          <w:rFonts w:ascii="Times New Roman" w:hAnsi="Times New Roman" w:cs="Times New Roman"/>
          <w:noProof/>
          <w:sz w:val="24"/>
          <w:szCs w:val="24"/>
          <w:lang w:val="en-IE"/>
        </w:rPr>
        <w:t>opportunities</w:t>
      </w:r>
      <w:r w:rsidR="005A3982">
        <w:rPr>
          <w:rFonts w:ascii="Times New Roman" w:hAnsi="Times New Roman" w:cs="Times New Roman"/>
          <w:noProof/>
          <w:sz w:val="24"/>
          <w:szCs w:val="24"/>
          <w:lang w:val="en-IE"/>
        </w:rPr>
        <w:t xml:space="preserve"> through privileged access to each other’s market</w:t>
      </w:r>
      <w:r w:rsidR="00607EB3" w:rsidRPr="00607EB3">
        <w:rPr>
          <w:rFonts w:ascii="Times New Roman" w:hAnsi="Times New Roman" w:cs="Times New Roman"/>
          <w:noProof/>
          <w:sz w:val="24"/>
          <w:szCs w:val="24"/>
          <w:lang w:val="en-IE"/>
        </w:rPr>
        <w:t xml:space="preserve">. </w:t>
      </w:r>
      <w:r w:rsidR="005A3982">
        <w:rPr>
          <w:rFonts w:ascii="Times New Roman" w:hAnsi="Times New Roman" w:cs="Times New Roman"/>
          <w:noProof/>
          <w:sz w:val="24"/>
          <w:szCs w:val="24"/>
          <w:lang w:val="en-IE"/>
        </w:rPr>
        <w:t>It also set</w:t>
      </w:r>
      <w:r w:rsidR="00260F13">
        <w:rPr>
          <w:rFonts w:ascii="Times New Roman" w:hAnsi="Times New Roman" w:cs="Times New Roman"/>
          <w:noProof/>
          <w:sz w:val="24"/>
          <w:szCs w:val="24"/>
          <w:lang w:val="en-IE"/>
        </w:rPr>
        <w:t>s</w:t>
      </w:r>
      <w:r w:rsidR="005A3982">
        <w:rPr>
          <w:rFonts w:ascii="Times New Roman" w:hAnsi="Times New Roman" w:cs="Times New Roman"/>
          <w:noProof/>
          <w:sz w:val="24"/>
          <w:szCs w:val="24"/>
          <w:lang w:val="en-IE"/>
        </w:rPr>
        <w:t xml:space="preserve"> an important precedent by clearly showing </w:t>
      </w:r>
      <w:r w:rsidR="005A3982" w:rsidRPr="005A3982">
        <w:rPr>
          <w:rFonts w:ascii="Times New Roman" w:hAnsi="Times New Roman" w:cs="Times New Roman"/>
          <w:noProof/>
          <w:sz w:val="24"/>
          <w:szCs w:val="24"/>
          <w:lang w:val="en-IE"/>
        </w:rPr>
        <w:t xml:space="preserve">that, in the digital era, promoting high privacy standards and facilitating international trade </w:t>
      </w:r>
      <w:r w:rsidR="005A3982">
        <w:rPr>
          <w:rFonts w:ascii="Times New Roman" w:hAnsi="Times New Roman" w:cs="Times New Roman"/>
          <w:noProof/>
          <w:sz w:val="24"/>
          <w:szCs w:val="24"/>
          <w:lang w:val="en-IE"/>
        </w:rPr>
        <w:t xml:space="preserve">can and </w:t>
      </w:r>
      <w:r w:rsidR="005A3982" w:rsidRPr="005A3982">
        <w:rPr>
          <w:rFonts w:ascii="Times New Roman" w:hAnsi="Times New Roman" w:cs="Times New Roman"/>
          <w:noProof/>
          <w:sz w:val="24"/>
          <w:szCs w:val="24"/>
          <w:lang w:val="en-IE"/>
        </w:rPr>
        <w:t>must go hand in hand</w:t>
      </w:r>
      <w:r w:rsidR="005A3982">
        <w:rPr>
          <w:rFonts w:ascii="Times New Roman" w:hAnsi="Times New Roman" w:cs="Times New Roman"/>
          <w:noProof/>
          <w:sz w:val="24"/>
          <w:szCs w:val="24"/>
          <w:lang w:val="en-IE"/>
        </w:rPr>
        <w:t>.</w:t>
      </w:r>
    </w:p>
    <w:p w14:paraId="09CA1F8D" w14:textId="48B6CA47" w:rsidR="007E5662" w:rsidRDefault="007E5662" w:rsidP="001B0AE9">
      <w:pPr>
        <w:jc w:val="both"/>
        <w:rPr>
          <w:rFonts w:ascii="Times New Roman" w:hAnsi="Times New Roman" w:cs="Times New Roman"/>
          <w:noProof/>
          <w:sz w:val="24"/>
          <w:szCs w:val="24"/>
        </w:rPr>
      </w:pPr>
      <w:r w:rsidRPr="004A3516">
        <w:rPr>
          <w:rFonts w:ascii="Times New Roman" w:hAnsi="Times New Roman" w:cs="Times New Roman"/>
          <w:noProof/>
          <w:sz w:val="24"/>
          <w:szCs w:val="24"/>
          <w:lang w:val="en-IE"/>
        </w:rPr>
        <w:t xml:space="preserve">Since the adoption of the adequacy decisions, the EU and Japan have, as like-minded </w:t>
      </w:r>
      <w:r w:rsidR="009255B0" w:rsidRPr="004A3516">
        <w:rPr>
          <w:rFonts w:ascii="Times New Roman" w:hAnsi="Times New Roman" w:cs="Times New Roman"/>
          <w:noProof/>
          <w:sz w:val="24"/>
          <w:szCs w:val="24"/>
          <w:lang w:val="en-IE"/>
        </w:rPr>
        <w:t>partners, further</w:t>
      </w:r>
      <w:r w:rsidRPr="004A3516">
        <w:rPr>
          <w:rFonts w:ascii="Times New Roman" w:hAnsi="Times New Roman" w:cs="Times New Roman"/>
          <w:noProof/>
          <w:sz w:val="24"/>
          <w:szCs w:val="24"/>
          <w:lang w:val="en-IE"/>
        </w:rPr>
        <w:t xml:space="preserve"> intensified their cooperation on digital matters</w:t>
      </w:r>
      <w:r w:rsidR="00A56CE7">
        <w:rPr>
          <w:rFonts w:ascii="Times New Roman" w:hAnsi="Times New Roman" w:cs="Times New Roman"/>
          <w:noProof/>
          <w:sz w:val="24"/>
          <w:szCs w:val="24"/>
          <w:lang w:val="en-IE"/>
        </w:rPr>
        <w:t xml:space="preserve">, in general, </w:t>
      </w:r>
      <w:r w:rsidRPr="004A3516">
        <w:rPr>
          <w:rFonts w:ascii="Times New Roman" w:hAnsi="Times New Roman" w:cs="Times New Roman"/>
          <w:noProof/>
          <w:sz w:val="24"/>
          <w:szCs w:val="24"/>
          <w:lang w:val="en-IE"/>
        </w:rPr>
        <w:t>and data flows</w:t>
      </w:r>
      <w:r w:rsidR="00A56CE7">
        <w:rPr>
          <w:rFonts w:ascii="Times New Roman" w:hAnsi="Times New Roman" w:cs="Times New Roman"/>
          <w:noProof/>
          <w:sz w:val="24"/>
          <w:szCs w:val="24"/>
          <w:lang w:val="en-IE"/>
        </w:rPr>
        <w:t>, in particular</w:t>
      </w:r>
      <w:r w:rsidRPr="004A3516">
        <w:rPr>
          <w:rFonts w:ascii="Times New Roman" w:hAnsi="Times New Roman" w:cs="Times New Roman"/>
          <w:noProof/>
          <w:sz w:val="24"/>
          <w:szCs w:val="24"/>
          <w:lang w:val="en-IE"/>
        </w:rPr>
        <w:t xml:space="preserve">. At bilateral level, this is reflected notably in the </w:t>
      </w:r>
      <w:r w:rsidR="008055E1">
        <w:rPr>
          <w:rFonts w:ascii="Times New Roman" w:hAnsi="Times New Roman" w:cs="Times New Roman"/>
          <w:noProof/>
          <w:sz w:val="24"/>
          <w:szCs w:val="24"/>
          <w:lang w:val="en-IE"/>
        </w:rPr>
        <w:t>conclusion</w:t>
      </w:r>
      <w:r w:rsidRPr="004A3516">
        <w:rPr>
          <w:rFonts w:ascii="Times New Roman" w:hAnsi="Times New Roman" w:cs="Times New Roman"/>
          <w:noProof/>
          <w:sz w:val="24"/>
          <w:szCs w:val="24"/>
          <w:lang w:val="en-IE"/>
        </w:rPr>
        <w:t xml:space="preserve"> of the Digital Partnership </w:t>
      </w:r>
      <w:r w:rsidR="00E20292" w:rsidRPr="001B0AE9">
        <w:rPr>
          <w:rFonts w:ascii="Times New Roman" w:hAnsi="Times New Roman" w:cs="Times New Roman"/>
          <w:noProof/>
          <w:sz w:val="24"/>
          <w:szCs w:val="24"/>
          <w:lang w:val="en-IE"/>
        </w:rPr>
        <w:t>in May 2022</w:t>
      </w:r>
      <w:r w:rsidR="00E20292" w:rsidRPr="001B0AE9">
        <w:rPr>
          <w:rStyle w:val="FootnoteReference"/>
          <w:rFonts w:ascii="Times New Roman" w:hAnsi="Times New Roman" w:cs="Times New Roman"/>
          <w:noProof/>
          <w:sz w:val="24"/>
          <w:szCs w:val="24"/>
          <w:lang w:val="en-IE"/>
        </w:rPr>
        <w:footnoteReference w:id="14"/>
      </w:r>
      <w:r w:rsidRPr="001B0AE9">
        <w:rPr>
          <w:rFonts w:ascii="Times New Roman" w:hAnsi="Times New Roman" w:cs="Times New Roman"/>
          <w:noProof/>
          <w:sz w:val="24"/>
          <w:szCs w:val="24"/>
          <w:lang w:val="en-IE"/>
        </w:rPr>
        <w:t xml:space="preserve"> an</w:t>
      </w:r>
      <w:r w:rsidRPr="004A3516">
        <w:rPr>
          <w:rFonts w:ascii="Times New Roman" w:hAnsi="Times New Roman" w:cs="Times New Roman"/>
          <w:noProof/>
          <w:sz w:val="24"/>
          <w:szCs w:val="24"/>
          <w:lang w:val="en-IE"/>
        </w:rPr>
        <w:t>d</w:t>
      </w:r>
      <w:r w:rsidR="008055E1">
        <w:rPr>
          <w:rFonts w:ascii="Times New Roman" w:hAnsi="Times New Roman" w:cs="Times New Roman"/>
          <w:noProof/>
          <w:sz w:val="24"/>
          <w:szCs w:val="24"/>
          <w:lang w:val="en-IE"/>
        </w:rPr>
        <w:t xml:space="preserve"> the launch in October 2022 </w:t>
      </w:r>
      <w:r w:rsidR="007340FB">
        <w:rPr>
          <w:rFonts w:ascii="Times New Roman" w:hAnsi="Times New Roman" w:cs="Times New Roman"/>
          <w:noProof/>
          <w:sz w:val="24"/>
          <w:szCs w:val="24"/>
        </w:rPr>
        <w:t>of negotiations to i</w:t>
      </w:r>
      <w:r w:rsidR="007340FB" w:rsidRPr="000A7573">
        <w:rPr>
          <w:rFonts w:ascii="Times New Roman" w:hAnsi="Times New Roman" w:cs="Times New Roman"/>
          <w:noProof/>
          <w:sz w:val="24"/>
          <w:szCs w:val="24"/>
        </w:rPr>
        <w:t xml:space="preserve">nclude </w:t>
      </w:r>
      <w:r w:rsidR="00607EB3">
        <w:rPr>
          <w:rFonts w:ascii="Times New Roman" w:hAnsi="Times New Roman" w:cs="Times New Roman"/>
          <w:noProof/>
          <w:sz w:val="24"/>
          <w:szCs w:val="24"/>
        </w:rPr>
        <w:t>disciplines</w:t>
      </w:r>
      <w:r w:rsidR="007340FB" w:rsidRPr="000A7573">
        <w:rPr>
          <w:rFonts w:ascii="Times New Roman" w:hAnsi="Times New Roman" w:cs="Times New Roman"/>
          <w:noProof/>
          <w:sz w:val="24"/>
          <w:szCs w:val="24"/>
        </w:rPr>
        <w:t xml:space="preserve"> on cross-border data flows in the </w:t>
      </w:r>
      <w:r w:rsidR="007340FB">
        <w:rPr>
          <w:rFonts w:ascii="Times New Roman" w:hAnsi="Times New Roman" w:cs="Times New Roman"/>
          <w:noProof/>
          <w:sz w:val="24"/>
          <w:szCs w:val="24"/>
        </w:rPr>
        <w:t>EPA</w:t>
      </w:r>
      <w:r w:rsidR="007340FB">
        <w:rPr>
          <w:rStyle w:val="FootnoteReference"/>
          <w:rFonts w:ascii="Times New Roman" w:hAnsi="Times New Roman" w:cs="Times New Roman"/>
          <w:noProof/>
          <w:sz w:val="24"/>
          <w:szCs w:val="24"/>
        </w:rPr>
        <w:footnoteReference w:id="15"/>
      </w:r>
      <w:r w:rsidR="00607EB3">
        <w:rPr>
          <w:rFonts w:ascii="Times New Roman" w:hAnsi="Times New Roman" w:cs="Times New Roman"/>
          <w:noProof/>
          <w:sz w:val="24"/>
          <w:szCs w:val="24"/>
        </w:rPr>
        <w:t>,</w:t>
      </w:r>
      <w:r w:rsidR="00607EB3">
        <w:rPr>
          <w:rFonts w:ascii="Times New Roman" w:hAnsi="Times New Roman" w:cs="Times New Roman"/>
          <w:noProof/>
          <w:color w:val="FF0000"/>
          <w:sz w:val="24"/>
          <w:szCs w:val="24"/>
        </w:rPr>
        <w:t xml:space="preserve"> </w:t>
      </w:r>
      <w:r w:rsidR="00607EB3" w:rsidRPr="006020A8">
        <w:rPr>
          <w:rFonts w:ascii="Times New Roman" w:hAnsi="Times New Roman" w:cs="Times New Roman"/>
          <w:noProof/>
          <w:sz w:val="24"/>
          <w:szCs w:val="24"/>
        </w:rPr>
        <w:t>which will further enhance the synergy with the mutual adequacy arrangement</w:t>
      </w:r>
      <w:r w:rsidRPr="00A02251">
        <w:rPr>
          <w:rFonts w:ascii="Times New Roman" w:hAnsi="Times New Roman" w:cs="Times New Roman"/>
          <w:noProof/>
          <w:sz w:val="24"/>
          <w:szCs w:val="24"/>
        </w:rPr>
        <w:t>.</w:t>
      </w:r>
      <w:r>
        <w:rPr>
          <w:rFonts w:ascii="Times New Roman" w:hAnsi="Times New Roman" w:cs="Times New Roman"/>
          <w:noProof/>
          <w:sz w:val="24"/>
          <w:szCs w:val="24"/>
        </w:rPr>
        <w:t xml:space="preserve"> At </w:t>
      </w:r>
      <w:r w:rsidR="009255B0">
        <w:rPr>
          <w:rFonts w:ascii="Times New Roman" w:hAnsi="Times New Roman" w:cs="Times New Roman"/>
          <w:noProof/>
          <w:sz w:val="24"/>
          <w:szCs w:val="24"/>
        </w:rPr>
        <w:t>multilateral level</w:t>
      </w:r>
      <w:r>
        <w:rPr>
          <w:rFonts w:ascii="Times New Roman" w:hAnsi="Times New Roman" w:cs="Times New Roman"/>
          <w:noProof/>
          <w:sz w:val="24"/>
          <w:szCs w:val="24"/>
        </w:rPr>
        <w:t>, the EU and Japan have join</w:t>
      </w:r>
      <w:r w:rsidR="005A3982">
        <w:rPr>
          <w:rFonts w:ascii="Times New Roman" w:hAnsi="Times New Roman" w:cs="Times New Roman"/>
          <w:noProof/>
          <w:sz w:val="24"/>
          <w:szCs w:val="24"/>
        </w:rPr>
        <w:t xml:space="preserve">ed </w:t>
      </w:r>
      <w:r>
        <w:rPr>
          <w:rFonts w:ascii="Times New Roman" w:hAnsi="Times New Roman" w:cs="Times New Roman"/>
          <w:noProof/>
          <w:sz w:val="24"/>
          <w:szCs w:val="24"/>
        </w:rPr>
        <w:t>efforts to promote</w:t>
      </w:r>
      <w:r w:rsidR="005A3982">
        <w:rPr>
          <w:rFonts w:ascii="Times New Roman" w:hAnsi="Times New Roman" w:cs="Times New Roman"/>
          <w:noProof/>
          <w:sz w:val="24"/>
          <w:szCs w:val="24"/>
        </w:rPr>
        <w:t>,</w:t>
      </w:r>
      <w:r>
        <w:rPr>
          <w:rFonts w:ascii="Times New Roman" w:hAnsi="Times New Roman" w:cs="Times New Roman"/>
          <w:noProof/>
          <w:sz w:val="24"/>
          <w:szCs w:val="24"/>
        </w:rPr>
        <w:t xml:space="preserve"> </w:t>
      </w:r>
      <w:r w:rsidR="005A3982">
        <w:rPr>
          <w:rFonts w:ascii="Times New Roman" w:hAnsi="Times New Roman" w:cs="Times New Roman"/>
          <w:noProof/>
          <w:sz w:val="24"/>
          <w:szCs w:val="24"/>
        </w:rPr>
        <w:t xml:space="preserve">strengthen </w:t>
      </w:r>
      <w:r w:rsidR="00A56CE7">
        <w:rPr>
          <w:rFonts w:ascii="Times New Roman" w:hAnsi="Times New Roman" w:cs="Times New Roman"/>
          <w:noProof/>
          <w:sz w:val="24"/>
          <w:szCs w:val="24"/>
        </w:rPr>
        <w:t>and operationalise the concept of “</w:t>
      </w:r>
      <w:r>
        <w:rPr>
          <w:rFonts w:ascii="Times New Roman" w:hAnsi="Times New Roman" w:cs="Times New Roman"/>
          <w:noProof/>
          <w:sz w:val="24"/>
          <w:szCs w:val="24"/>
        </w:rPr>
        <w:t>Data Free Flow with Trust</w:t>
      </w:r>
      <w:r w:rsidR="00A56CE7">
        <w:rPr>
          <w:rFonts w:ascii="Times New Roman" w:hAnsi="Times New Roman" w:cs="Times New Roman"/>
          <w:noProof/>
          <w:sz w:val="24"/>
          <w:szCs w:val="24"/>
        </w:rPr>
        <w:t xml:space="preserve">” – launched by late Prime Minister </w:t>
      </w:r>
      <w:r w:rsidR="005A3982" w:rsidRPr="005A3982">
        <w:rPr>
          <w:rFonts w:ascii="Times New Roman" w:hAnsi="Times New Roman" w:cs="Times New Roman"/>
          <w:noProof/>
          <w:sz w:val="24"/>
          <w:szCs w:val="24"/>
        </w:rPr>
        <w:t>Shinzo Abe</w:t>
      </w:r>
      <w:r w:rsidR="005A3982">
        <w:rPr>
          <w:rFonts w:ascii="Times New Roman" w:hAnsi="Times New Roman" w:cs="Times New Roman"/>
          <w:noProof/>
          <w:sz w:val="24"/>
          <w:szCs w:val="24"/>
        </w:rPr>
        <w:t xml:space="preserve"> –</w:t>
      </w:r>
      <w:r>
        <w:rPr>
          <w:rFonts w:ascii="Times New Roman" w:hAnsi="Times New Roman" w:cs="Times New Roman"/>
          <w:noProof/>
          <w:sz w:val="24"/>
          <w:szCs w:val="24"/>
        </w:rPr>
        <w:t xml:space="preserve"> including</w:t>
      </w:r>
      <w:r w:rsidR="005A3982">
        <w:rPr>
          <w:rFonts w:ascii="Times New Roman" w:hAnsi="Times New Roman" w:cs="Times New Roman"/>
          <w:noProof/>
          <w:sz w:val="24"/>
          <w:szCs w:val="24"/>
        </w:rPr>
        <w:t xml:space="preserve"> </w:t>
      </w:r>
      <w:r>
        <w:rPr>
          <w:rFonts w:ascii="Times New Roman" w:hAnsi="Times New Roman" w:cs="Times New Roman"/>
          <w:noProof/>
          <w:sz w:val="24"/>
          <w:szCs w:val="24"/>
        </w:rPr>
        <w:t>through</w:t>
      </w:r>
      <w:r w:rsidR="007340FB">
        <w:rPr>
          <w:rFonts w:ascii="Times New Roman" w:hAnsi="Times New Roman" w:cs="Times New Roman"/>
          <w:noProof/>
          <w:sz w:val="24"/>
          <w:szCs w:val="24"/>
        </w:rPr>
        <w:t xml:space="preserve"> close collaboration in the framework of the</w:t>
      </w:r>
      <w:r w:rsidR="00607EB3">
        <w:rPr>
          <w:rFonts w:ascii="Times New Roman" w:hAnsi="Times New Roman" w:cs="Times New Roman"/>
          <w:noProof/>
          <w:sz w:val="24"/>
          <w:szCs w:val="24"/>
        </w:rPr>
        <w:t xml:space="preserve"> G7, the World Trade Organisation (in the context of the Joint Statement Initiative on e-commerce) and the</w:t>
      </w:r>
      <w:r w:rsidR="007340FB">
        <w:rPr>
          <w:rFonts w:ascii="Times New Roman" w:hAnsi="Times New Roman" w:cs="Times New Roman"/>
          <w:noProof/>
          <w:sz w:val="24"/>
          <w:szCs w:val="24"/>
        </w:rPr>
        <w:t xml:space="preserve"> </w:t>
      </w:r>
      <w:r w:rsidR="006F5BDD" w:rsidRPr="006F5BDD">
        <w:rPr>
          <w:rFonts w:ascii="Times New Roman" w:hAnsi="Times New Roman" w:cs="Times New Roman"/>
          <w:noProof/>
          <w:sz w:val="24"/>
          <w:szCs w:val="24"/>
        </w:rPr>
        <w:t xml:space="preserve">Organisation for Economic Co-operation and Development </w:t>
      </w:r>
      <w:r w:rsidR="006F5BDD">
        <w:rPr>
          <w:rFonts w:ascii="Times New Roman" w:hAnsi="Times New Roman" w:cs="Times New Roman"/>
          <w:noProof/>
          <w:sz w:val="24"/>
          <w:szCs w:val="24"/>
        </w:rPr>
        <w:t>(</w:t>
      </w:r>
      <w:r w:rsidR="007340FB">
        <w:rPr>
          <w:rFonts w:ascii="Times New Roman" w:hAnsi="Times New Roman" w:cs="Times New Roman"/>
          <w:noProof/>
          <w:sz w:val="24"/>
          <w:szCs w:val="24"/>
        </w:rPr>
        <w:t>OECD</w:t>
      </w:r>
      <w:r w:rsidR="008055E1">
        <w:rPr>
          <w:rFonts w:ascii="Times New Roman" w:hAnsi="Times New Roman" w:cs="Times New Roman"/>
          <w:noProof/>
          <w:sz w:val="24"/>
          <w:szCs w:val="24"/>
        </w:rPr>
        <w:t xml:space="preserve">). At the OECD, the intense cooperation between the EU and Japan on these matters was, in particular, instrumental to the adoption, for the first </w:t>
      </w:r>
      <w:r w:rsidR="003B1364">
        <w:rPr>
          <w:rFonts w:ascii="Times New Roman" w:hAnsi="Times New Roman" w:cs="Times New Roman"/>
          <w:noProof/>
          <w:sz w:val="24"/>
          <w:szCs w:val="24"/>
        </w:rPr>
        <w:t xml:space="preserve">time </w:t>
      </w:r>
      <w:r w:rsidR="008055E1">
        <w:rPr>
          <w:rFonts w:ascii="Times New Roman" w:hAnsi="Times New Roman" w:cs="Times New Roman"/>
          <w:noProof/>
          <w:sz w:val="24"/>
          <w:szCs w:val="24"/>
        </w:rPr>
        <w:t xml:space="preserve">ever at international level, of </w:t>
      </w:r>
      <w:r w:rsidR="007340FB">
        <w:rPr>
          <w:rFonts w:ascii="Times New Roman" w:hAnsi="Times New Roman" w:cs="Times New Roman"/>
          <w:noProof/>
          <w:sz w:val="24"/>
          <w:szCs w:val="24"/>
        </w:rPr>
        <w:t>common principles on g</w:t>
      </w:r>
      <w:r w:rsidR="007340FB" w:rsidRPr="001D70BD">
        <w:rPr>
          <w:rFonts w:ascii="Times New Roman" w:hAnsi="Times New Roman" w:cs="Times New Roman"/>
          <w:noProof/>
          <w:sz w:val="24"/>
          <w:szCs w:val="24"/>
        </w:rPr>
        <w:t>overnment access to personal data held by the private sector</w:t>
      </w:r>
      <w:r w:rsidR="007340FB">
        <w:rPr>
          <w:rStyle w:val="FootnoteReference"/>
          <w:rFonts w:ascii="Times New Roman" w:hAnsi="Times New Roman" w:cs="Times New Roman"/>
          <w:noProof/>
          <w:sz w:val="24"/>
          <w:szCs w:val="24"/>
        </w:rPr>
        <w:footnoteReference w:id="16"/>
      </w:r>
      <w:r w:rsidR="007340FB">
        <w:rPr>
          <w:rFonts w:ascii="Times New Roman" w:hAnsi="Times New Roman" w:cs="Times New Roman"/>
          <w:noProof/>
          <w:sz w:val="24"/>
          <w:szCs w:val="24"/>
        </w:rPr>
        <w:t>.</w:t>
      </w:r>
      <w:r>
        <w:rPr>
          <w:rFonts w:ascii="Times New Roman" w:hAnsi="Times New Roman" w:cs="Times New Roman"/>
          <w:noProof/>
          <w:sz w:val="24"/>
          <w:szCs w:val="24"/>
        </w:rPr>
        <w:t xml:space="preserve"> </w:t>
      </w:r>
      <w:r w:rsidR="008055E1">
        <w:rPr>
          <w:rFonts w:ascii="Times New Roman" w:hAnsi="Times New Roman" w:cs="Times New Roman"/>
          <w:noProof/>
          <w:sz w:val="24"/>
          <w:szCs w:val="24"/>
        </w:rPr>
        <w:t xml:space="preserve">These different workstreams all relied, to a </w:t>
      </w:r>
      <w:r w:rsidR="00603694">
        <w:rPr>
          <w:rFonts w:ascii="Times New Roman" w:hAnsi="Times New Roman" w:cs="Times New Roman"/>
          <w:noProof/>
          <w:sz w:val="24"/>
          <w:szCs w:val="24"/>
        </w:rPr>
        <w:t>larger</w:t>
      </w:r>
      <w:r w:rsidR="008055E1">
        <w:rPr>
          <w:rFonts w:ascii="Times New Roman" w:hAnsi="Times New Roman" w:cs="Times New Roman"/>
          <w:noProof/>
          <w:sz w:val="24"/>
          <w:szCs w:val="24"/>
        </w:rPr>
        <w:t xml:space="preserve"> or lesser extent, on the </w:t>
      </w:r>
      <w:r w:rsidR="00603694">
        <w:rPr>
          <w:rFonts w:ascii="Times New Roman" w:hAnsi="Times New Roman" w:cs="Times New Roman"/>
          <w:noProof/>
          <w:sz w:val="24"/>
          <w:szCs w:val="24"/>
        </w:rPr>
        <w:t xml:space="preserve">shared </w:t>
      </w:r>
      <w:r w:rsidR="008055E1">
        <w:rPr>
          <w:rFonts w:ascii="Times New Roman" w:hAnsi="Times New Roman" w:cs="Times New Roman"/>
          <w:noProof/>
          <w:sz w:val="24"/>
          <w:szCs w:val="24"/>
        </w:rPr>
        <w:t>values and requirements</w:t>
      </w:r>
      <w:r w:rsidR="00603694">
        <w:rPr>
          <w:rFonts w:ascii="Times New Roman" w:hAnsi="Times New Roman" w:cs="Times New Roman"/>
          <w:noProof/>
          <w:sz w:val="24"/>
          <w:szCs w:val="24"/>
        </w:rPr>
        <w:t xml:space="preserve"> underpinning the EU-Japan mutual adequacy arrangement.</w:t>
      </w:r>
      <w:r w:rsidR="008055E1">
        <w:rPr>
          <w:rFonts w:ascii="Times New Roman" w:hAnsi="Times New Roman" w:cs="Times New Roman"/>
          <w:noProof/>
          <w:sz w:val="24"/>
          <w:szCs w:val="24"/>
        </w:rPr>
        <w:t xml:space="preserve">  </w:t>
      </w:r>
    </w:p>
    <w:p w14:paraId="7B8241F0" w14:textId="77777777" w:rsidR="00E55B38" w:rsidRDefault="00BC1349" w:rsidP="00314611">
      <w:pPr>
        <w:jc w:val="both"/>
        <w:rPr>
          <w:rFonts w:ascii="Times New Roman" w:hAnsi="Times New Roman" w:cs="Times New Roman"/>
          <w:noProof/>
          <w:sz w:val="24"/>
          <w:szCs w:val="24"/>
        </w:rPr>
      </w:pPr>
      <w:r>
        <w:rPr>
          <w:rFonts w:ascii="Times New Roman" w:hAnsi="Times New Roman" w:cs="Times New Roman"/>
          <w:noProof/>
          <w:sz w:val="24"/>
          <w:szCs w:val="24"/>
          <w:lang w:val="en-IE"/>
        </w:rPr>
        <w:t>To regularly verify that the findings in the adequacy decision continue to be factually and legally justified, the Commission is required to carry out a periodic review and report on the outcome to the European Parliament and the Council</w:t>
      </w:r>
      <w:r>
        <w:rPr>
          <w:rStyle w:val="FootnoteReference"/>
          <w:rFonts w:ascii="Times New Roman" w:hAnsi="Times New Roman" w:cs="Times New Roman"/>
          <w:noProof/>
          <w:sz w:val="24"/>
          <w:szCs w:val="24"/>
          <w:lang w:val="en-IE"/>
        </w:rPr>
        <w:footnoteReference w:id="17"/>
      </w:r>
      <w:r>
        <w:rPr>
          <w:rFonts w:ascii="Times New Roman" w:hAnsi="Times New Roman" w:cs="Times New Roman"/>
          <w:noProof/>
          <w:sz w:val="24"/>
          <w:szCs w:val="24"/>
          <w:lang w:val="en-IE"/>
        </w:rPr>
        <w:t>. This report</w:t>
      </w:r>
      <w:r w:rsidR="00536A95">
        <w:rPr>
          <w:rFonts w:ascii="Times New Roman" w:hAnsi="Times New Roman" w:cs="Times New Roman"/>
          <w:noProof/>
          <w:sz w:val="24"/>
          <w:szCs w:val="24"/>
          <w:lang w:val="en-IE"/>
        </w:rPr>
        <w:t xml:space="preserve">, which covers all </w:t>
      </w:r>
      <w:r w:rsidR="00536A95">
        <w:rPr>
          <w:rFonts w:ascii="Times New Roman" w:hAnsi="Times New Roman" w:cs="Times New Roman"/>
          <w:noProof/>
          <w:sz w:val="24"/>
          <w:szCs w:val="24"/>
        </w:rPr>
        <w:t>aspects of the functioning of the decision,</w:t>
      </w:r>
      <w:r>
        <w:rPr>
          <w:rFonts w:ascii="Times New Roman" w:hAnsi="Times New Roman" w:cs="Times New Roman"/>
          <w:noProof/>
          <w:sz w:val="24"/>
          <w:szCs w:val="24"/>
          <w:lang w:val="en-IE"/>
        </w:rPr>
        <w:t xml:space="preserve"> concl</w:t>
      </w:r>
      <w:r w:rsidR="00536A95">
        <w:rPr>
          <w:rFonts w:ascii="Times New Roman" w:hAnsi="Times New Roman" w:cs="Times New Roman"/>
          <w:noProof/>
          <w:sz w:val="24"/>
          <w:szCs w:val="24"/>
          <w:lang w:val="en-IE"/>
        </w:rPr>
        <w:t>udes the first periodic review</w:t>
      </w:r>
      <w:r w:rsidR="00646EBC">
        <w:rPr>
          <w:rFonts w:ascii="Times New Roman" w:hAnsi="Times New Roman" w:cs="Times New Roman"/>
          <w:noProof/>
          <w:sz w:val="24"/>
          <w:szCs w:val="24"/>
          <w:lang w:val="en-IE"/>
        </w:rPr>
        <w:t>. On the Japanese side, representatives of the PPC, the Ministry of Internal Affairs and Communications, the Ministry of Justice, the Ministry of Defence and the National Police Agency participated in the review. The EU delegation included three representatives designated by the EDPB, alongside members of the European Commission.</w:t>
      </w:r>
      <w:r w:rsidR="009F3158">
        <w:rPr>
          <w:rFonts w:ascii="Times New Roman" w:hAnsi="Times New Roman" w:cs="Times New Roman"/>
          <w:noProof/>
          <w:sz w:val="24"/>
          <w:szCs w:val="24"/>
        </w:rPr>
        <w:t xml:space="preserve"> </w:t>
      </w:r>
    </w:p>
    <w:p w14:paraId="70DC2058" w14:textId="2D8396D0" w:rsidR="00A66C72" w:rsidRPr="00E55B38" w:rsidRDefault="00603694" w:rsidP="00314611">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A review meeting between the two delegations took place on 26 October 2021, that was preceded and followed-up by numerous exchanges. </w:t>
      </w:r>
      <w:r>
        <w:rPr>
          <w:rFonts w:ascii="Times New Roman" w:hAnsi="Times New Roman" w:cs="Times New Roman"/>
          <w:noProof/>
          <w:sz w:val="24"/>
          <w:szCs w:val="24"/>
        </w:rPr>
        <w:t>In p</w:t>
      </w:r>
      <w:r w:rsidR="00945706">
        <w:rPr>
          <w:rFonts w:ascii="Times New Roman" w:hAnsi="Times New Roman" w:cs="Times New Roman"/>
          <w:noProof/>
          <w:sz w:val="24"/>
          <w:szCs w:val="24"/>
        </w:rPr>
        <w:t>articular</w:t>
      </w:r>
      <w:r>
        <w:rPr>
          <w:rFonts w:ascii="Times New Roman" w:hAnsi="Times New Roman" w:cs="Times New Roman"/>
          <w:noProof/>
          <w:sz w:val="24"/>
          <w:szCs w:val="24"/>
        </w:rPr>
        <w:t>, t</w:t>
      </w:r>
      <w:r w:rsidR="005E686C">
        <w:rPr>
          <w:rFonts w:ascii="Times New Roman" w:hAnsi="Times New Roman" w:cs="Times New Roman"/>
          <w:noProof/>
          <w:sz w:val="24"/>
          <w:szCs w:val="24"/>
        </w:rPr>
        <w:t xml:space="preserve">o </w:t>
      </w:r>
      <w:r w:rsidR="005E686C" w:rsidRPr="00A4391F">
        <w:rPr>
          <w:rFonts w:ascii="Times New Roman" w:hAnsi="Times New Roman" w:cs="Times New Roman"/>
          <w:noProof/>
          <w:sz w:val="24"/>
          <w:szCs w:val="24"/>
          <w:lang w:val="en-IE"/>
        </w:rPr>
        <w:t xml:space="preserve">prepare the review, the Commission gathered information from the Japanese authorities on the functioning of the decision, in particular the implementation of the Supplementary Rules. </w:t>
      </w:r>
      <w:r w:rsidR="007D6879">
        <w:rPr>
          <w:rFonts w:ascii="Times New Roman" w:hAnsi="Times New Roman" w:cs="Times New Roman"/>
          <w:noProof/>
          <w:sz w:val="24"/>
          <w:szCs w:val="24"/>
          <w:lang w:val="en-IE"/>
        </w:rPr>
        <w:t>T</w:t>
      </w:r>
      <w:r w:rsidR="005E686C">
        <w:rPr>
          <w:rFonts w:ascii="Times New Roman" w:hAnsi="Times New Roman" w:cs="Times New Roman"/>
          <w:noProof/>
          <w:sz w:val="24"/>
          <w:szCs w:val="24"/>
          <w:lang w:val="en-IE"/>
        </w:rPr>
        <w:t xml:space="preserve">he Commission </w:t>
      </w:r>
      <w:r w:rsidR="00E3052D">
        <w:rPr>
          <w:rFonts w:ascii="Times New Roman" w:hAnsi="Times New Roman" w:cs="Times New Roman"/>
          <w:noProof/>
          <w:sz w:val="24"/>
          <w:szCs w:val="24"/>
          <w:lang w:val="en-IE"/>
        </w:rPr>
        <w:t>also</w:t>
      </w:r>
      <w:r w:rsidR="005E686C">
        <w:rPr>
          <w:rFonts w:ascii="Times New Roman" w:hAnsi="Times New Roman" w:cs="Times New Roman"/>
          <w:noProof/>
          <w:sz w:val="24"/>
          <w:szCs w:val="24"/>
          <w:lang w:val="en-IE"/>
        </w:rPr>
        <w:t xml:space="preserve"> </w:t>
      </w:r>
      <w:r w:rsidR="00E3052D">
        <w:rPr>
          <w:rFonts w:ascii="Times New Roman" w:hAnsi="Times New Roman" w:cs="Times New Roman"/>
          <w:noProof/>
          <w:sz w:val="24"/>
          <w:szCs w:val="24"/>
          <w:lang w:val="en-IE"/>
        </w:rPr>
        <w:t>sought</w:t>
      </w:r>
      <w:r w:rsidR="005E686C">
        <w:rPr>
          <w:rFonts w:ascii="Times New Roman" w:hAnsi="Times New Roman" w:cs="Times New Roman"/>
          <w:noProof/>
          <w:sz w:val="24"/>
          <w:szCs w:val="24"/>
          <w:lang w:val="en-IE"/>
        </w:rPr>
        <w:t xml:space="preserve"> information </w:t>
      </w:r>
      <w:r w:rsidR="00E3052D">
        <w:rPr>
          <w:rFonts w:ascii="Times New Roman" w:hAnsi="Times New Roman" w:cs="Times New Roman"/>
          <w:noProof/>
          <w:sz w:val="24"/>
          <w:szCs w:val="24"/>
          <w:lang w:val="en-IE"/>
        </w:rPr>
        <w:t xml:space="preserve">from </w:t>
      </w:r>
      <w:r w:rsidR="00E3052D" w:rsidRPr="00F64C44">
        <w:rPr>
          <w:rFonts w:ascii="Times New Roman" w:hAnsi="Times New Roman" w:cs="Times New Roman"/>
          <w:noProof/>
          <w:sz w:val="24"/>
          <w:szCs w:val="24"/>
          <w:lang w:val="en-IE"/>
        </w:rPr>
        <w:t>public sources and local experts</w:t>
      </w:r>
      <w:r w:rsidR="00E3052D">
        <w:rPr>
          <w:rFonts w:ascii="Times New Roman" w:hAnsi="Times New Roman" w:cs="Times New Roman"/>
          <w:noProof/>
          <w:sz w:val="24"/>
          <w:szCs w:val="24"/>
          <w:lang w:val="en-IE"/>
        </w:rPr>
        <w:t xml:space="preserve"> </w:t>
      </w:r>
      <w:r w:rsidR="005E686C">
        <w:rPr>
          <w:rFonts w:ascii="Times New Roman" w:hAnsi="Times New Roman" w:cs="Times New Roman"/>
          <w:noProof/>
          <w:sz w:val="24"/>
          <w:szCs w:val="24"/>
          <w:lang w:val="en-IE"/>
        </w:rPr>
        <w:t>on the functioning of the decision and relevant developments in Japanese law and practice, both as regards the data protection rules applicable to private operators and wi</w:t>
      </w:r>
      <w:r w:rsidR="00E3052D">
        <w:rPr>
          <w:rFonts w:ascii="Times New Roman" w:hAnsi="Times New Roman" w:cs="Times New Roman"/>
          <w:noProof/>
          <w:sz w:val="24"/>
          <w:szCs w:val="24"/>
          <w:lang w:val="en-IE"/>
        </w:rPr>
        <w:t>th respect to government access</w:t>
      </w:r>
      <w:r w:rsidR="005E686C">
        <w:rPr>
          <w:rFonts w:ascii="Times New Roman" w:hAnsi="Times New Roman" w:cs="Times New Roman"/>
          <w:noProof/>
          <w:sz w:val="24"/>
          <w:szCs w:val="24"/>
          <w:lang w:val="en-IE"/>
        </w:rPr>
        <w:t>.</w:t>
      </w:r>
      <w:r w:rsidR="00E55B38">
        <w:rPr>
          <w:rFonts w:ascii="Times New Roman" w:hAnsi="Times New Roman" w:cs="Times New Roman"/>
          <w:noProof/>
          <w:sz w:val="24"/>
          <w:szCs w:val="24"/>
          <w:lang w:val="en-IE"/>
        </w:rPr>
        <w:t xml:space="preserve"> Further to the review meeting, the Commission and the PPC ha</w:t>
      </w:r>
      <w:r w:rsidR="00260F13">
        <w:rPr>
          <w:rFonts w:ascii="Times New Roman" w:hAnsi="Times New Roman" w:cs="Times New Roman"/>
          <w:noProof/>
          <w:sz w:val="24"/>
          <w:szCs w:val="24"/>
          <w:lang w:val="en-IE"/>
        </w:rPr>
        <w:t>d</w:t>
      </w:r>
      <w:r w:rsidR="00E55B38">
        <w:rPr>
          <w:rFonts w:ascii="Times New Roman" w:hAnsi="Times New Roman" w:cs="Times New Roman"/>
          <w:noProof/>
          <w:sz w:val="24"/>
          <w:szCs w:val="24"/>
          <w:lang w:val="en-IE"/>
        </w:rPr>
        <w:t xml:space="preserve"> several exchanges to follow-up on points that were discussed at such meeting and, in particular, address the questions raised by the introduction in the APPI of rules on </w:t>
      </w:r>
      <w:r w:rsidR="00D110DD">
        <w:rPr>
          <w:rFonts w:ascii="Times New Roman" w:hAnsi="Times New Roman" w:cs="Times New Roman"/>
          <w:noProof/>
          <w:sz w:val="24"/>
          <w:szCs w:val="24"/>
          <w:lang w:val="en-IE"/>
        </w:rPr>
        <w:t>pseudonymized personal information</w:t>
      </w:r>
      <w:r w:rsidR="00E55B38">
        <w:rPr>
          <w:rFonts w:ascii="Times New Roman" w:hAnsi="Times New Roman" w:cs="Times New Roman"/>
          <w:noProof/>
          <w:sz w:val="24"/>
          <w:szCs w:val="24"/>
          <w:lang w:val="en-IE"/>
        </w:rPr>
        <w:t>.</w:t>
      </w:r>
    </w:p>
    <w:p w14:paraId="0E1B0E2F" w14:textId="6CB7EE26" w:rsidR="00A66C72" w:rsidRDefault="001848D9" w:rsidP="00A66C72">
      <w:pPr>
        <w:pStyle w:val="ListParagraph"/>
        <w:numPr>
          <w:ilvl w:val="0"/>
          <w:numId w:val="1"/>
        </w:numPr>
        <w:rPr>
          <w:rFonts w:ascii="Times New Roman" w:hAnsi="Times New Roman" w:cs="Times New Roman"/>
          <w:b/>
          <w:bCs/>
          <w:noProof/>
          <w:sz w:val="24"/>
          <w:szCs w:val="24"/>
        </w:rPr>
      </w:pPr>
      <w:r>
        <w:rPr>
          <w:rFonts w:ascii="Times New Roman" w:hAnsi="Times New Roman" w:cs="Times New Roman"/>
          <w:b/>
          <w:bCs/>
          <w:noProof/>
          <w:sz w:val="24"/>
          <w:szCs w:val="24"/>
        </w:rPr>
        <w:t xml:space="preserve">MAIN </w:t>
      </w:r>
      <w:r w:rsidR="00A66C72" w:rsidRPr="00A66C72">
        <w:rPr>
          <w:rFonts w:ascii="Times New Roman" w:hAnsi="Times New Roman" w:cs="Times New Roman"/>
          <w:b/>
          <w:bCs/>
          <w:noProof/>
          <w:sz w:val="24"/>
          <w:szCs w:val="24"/>
        </w:rPr>
        <w:t>FINDINGS</w:t>
      </w:r>
    </w:p>
    <w:p w14:paraId="08D2B076" w14:textId="79C32FBD" w:rsidR="00F01C5D" w:rsidRPr="00F01C5D" w:rsidRDefault="00F01C5D" w:rsidP="007E411C">
      <w:pPr>
        <w:jc w:val="both"/>
        <w:rPr>
          <w:rFonts w:ascii="Times New Roman" w:hAnsi="Times New Roman" w:cs="Times New Roman"/>
          <w:noProof/>
          <w:sz w:val="24"/>
          <w:szCs w:val="24"/>
        </w:rPr>
      </w:pPr>
      <w:r w:rsidRPr="00F01C5D">
        <w:rPr>
          <w:rFonts w:ascii="Times New Roman" w:hAnsi="Times New Roman" w:cs="Times New Roman"/>
          <w:noProof/>
          <w:sz w:val="24"/>
          <w:szCs w:val="24"/>
          <w:lang w:val="en-IE"/>
        </w:rPr>
        <w:t xml:space="preserve">The detailed findings concerning the functioning of all aspects of </w:t>
      </w:r>
      <w:r w:rsidR="007E411C">
        <w:rPr>
          <w:rFonts w:ascii="Times New Roman" w:hAnsi="Times New Roman" w:cs="Times New Roman"/>
          <w:noProof/>
          <w:sz w:val="24"/>
          <w:szCs w:val="24"/>
          <w:lang w:val="en-IE"/>
        </w:rPr>
        <w:t xml:space="preserve">the adequacy decision </w:t>
      </w:r>
      <w:r w:rsidRPr="00F01C5D">
        <w:rPr>
          <w:rFonts w:ascii="Times New Roman" w:hAnsi="Times New Roman" w:cs="Times New Roman"/>
          <w:noProof/>
          <w:sz w:val="24"/>
          <w:szCs w:val="24"/>
          <w:lang w:val="en-IE"/>
        </w:rPr>
        <w:t>are presented in the Commission Staff Working Document (SWD(20</w:t>
      </w:r>
      <w:r w:rsidR="007E411C">
        <w:rPr>
          <w:rFonts w:ascii="Times New Roman" w:hAnsi="Times New Roman" w:cs="Times New Roman"/>
          <w:noProof/>
          <w:sz w:val="24"/>
          <w:szCs w:val="24"/>
          <w:lang w:val="en-IE"/>
        </w:rPr>
        <w:t>23</w:t>
      </w:r>
      <w:r w:rsidRPr="00F01C5D">
        <w:rPr>
          <w:rFonts w:ascii="Times New Roman" w:hAnsi="Times New Roman" w:cs="Times New Roman"/>
          <w:noProof/>
          <w:sz w:val="24"/>
          <w:szCs w:val="24"/>
          <w:lang w:val="en-IE"/>
        </w:rPr>
        <w:t xml:space="preserve">) </w:t>
      </w:r>
      <w:r w:rsidR="00654404">
        <w:rPr>
          <w:rFonts w:ascii="Times New Roman" w:hAnsi="Times New Roman" w:cs="Times New Roman"/>
          <w:noProof/>
          <w:sz w:val="24"/>
          <w:szCs w:val="24"/>
          <w:lang w:val="en-IE"/>
        </w:rPr>
        <w:t>75</w:t>
      </w:r>
      <w:r w:rsidRPr="00F01C5D">
        <w:rPr>
          <w:rFonts w:ascii="Times New Roman" w:hAnsi="Times New Roman" w:cs="Times New Roman"/>
          <w:noProof/>
          <w:sz w:val="24"/>
          <w:szCs w:val="24"/>
          <w:lang w:val="en-IE"/>
        </w:rPr>
        <w:t>) which accompanies the present report</w:t>
      </w:r>
      <w:r w:rsidRPr="00F01C5D">
        <w:rPr>
          <w:rFonts w:ascii="Times New Roman" w:hAnsi="Times New Roman" w:cs="Times New Roman"/>
          <w:noProof/>
          <w:sz w:val="24"/>
          <w:szCs w:val="24"/>
        </w:rPr>
        <w:t>.</w:t>
      </w:r>
    </w:p>
    <w:p w14:paraId="263FF580" w14:textId="0A094E3D" w:rsidR="00B37707" w:rsidRDefault="007E411C" w:rsidP="00B37707">
      <w:pPr>
        <w:jc w:val="both"/>
        <w:rPr>
          <w:rFonts w:ascii="Times New Roman" w:hAnsi="Times New Roman" w:cs="Times New Roman"/>
          <w:noProof/>
          <w:sz w:val="24"/>
          <w:szCs w:val="24"/>
        </w:rPr>
      </w:pPr>
      <w:r>
        <w:rPr>
          <w:rFonts w:ascii="Times New Roman" w:hAnsi="Times New Roman" w:cs="Times New Roman"/>
          <w:noProof/>
          <w:sz w:val="24"/>
          <w:szCs w:val="24"/>
          <w:lang w:val="en-IE"/>
        </w:rPr>
        <w:t>In particular, t</w:t>
      </w:r>
      <w:r w:rsidR="00E41F6D">
        <w:rPr>
          <w:rFonts w:ascii="Times New Roman" w:hAnsi="Times New Roman" w:cs="Times New Roman"/>
          <w:noProof/>
          <w:sz w:val="24"/>
          <w:szCs w:val="24"/>
          <w:lang w:val="en-IE"/>
        </w:rPr>
        <w:t xml:space="preserve">he first review has demonstrated that the EU and Japanese </w:t>
      </w:r>
      <w:r w:rsidR="00B37707">
        <w:rPr>
          <w:rFonts w:ascii="Times New Roman" w:hAnsi="Times New Roman" w:cs="Times New Roman"/>
          <w:noProof/>
          <w:sz w:val="24"/>
          <w:szCs w:val="24"/>
          <w:lang w:val="en-IE"/>
        </w:rPr>
        <w:t>data protection</w:t>
      </w:r>
      <w:r w:rsidR="00E41F6D">
        <w:rPr>
          <w:rFonts w:ascii="Times New Roman" w:hAnsi="Times New Roman" w:cs="Times New Roman"/>
          <w:noProof/>
          <w:sz w:val="24"/>
          <w:szCs w:val="24"/>
          <w:lang w:val="en-IE"/>
        </w:rPr>
        <w:t xml:space="preserve"> frameworks have further converged since the adoption of the</w:t>
      </w:r>
      <w:r w:rsidR="00ED00F2">
        <w:rPr>
          <w:rFonts w:ascii="Times New Roman" w:hAnsi="Times New Roman" w:cs="Times New Roman"/>
          <w:noProof/>
          <w:sz w:val="24"/>
          <w:szCs w:val="24"/>
          <w:lang w:val="en-IE"/>
        </w:rPr>
        <w:t xml:space="preserve"> mutual adequacy</w:t>
      </w:r>
      <w:r w:rsidR="00E41F6D">
        <w:rPr>
          <w:rFonts w:ascii="Times New Roman" w:hAnsi="Times New Roman" w:cs="Times New Roman"/>
          <w:noProof/>
          <w:sz w:val="24"/>
          <w:szCs w:val="24"/>
          <w:lang w:val="en-IE"/>
        </w:rPr>
        <w:t xml:space="preserve"> decision</w:t>
      </w:r>
      <w:r w:rsidR="00ED00F2">
        <w:rPr>
          <w:rFonts w:ascii="Times New Roman" w:hAnsi="Times New Roman" w:cs="Times New Roman"/>
          <w:noProof/>
          <w:sz w:val="24"/>
          <w:szCs w:val="24"/>
          <w:lang w:val="en-IE"/>
        </w:rPr>
        <w:t>s</w:t>
      </w:r>
      <w:r w:rsidR="001B2CBF">
        <w:rPr>
          <w:rFonts w:ascii="Times New Roman" w:hAnsi="Times New Roman" w:cs="Times New Roman"/>
          <w:noProof/>
          <w:sz w:val="24"/>
          <w:szCs w:val="24"/>
          <w:lang w:val="en-IE"/>
        </w:rPr>
        <w:t xml:space="preserve">. </w:t>
      </w:r>
      <w:r w:rsidR="00B37707">
        <w:rPr>
          <w:rFonts w:ascii="Times New Roman" w:hAnsi="Times New Roman" w:cs="Times New Roman"/>
          <w:noProof/>
          <w:sz w:val="24"/>
          <w:szCs w:val="24"/>
          <w:lang w:val="en-IE"/>
        </w:rPr>
        <w:t xml:space="preserve">The APPI was amended on two occasions: on 5 June 2020, through the </w:t>
      </w:r>
      <w:r w:rsidR="00B37707" w:rsidRPr="00AD095B">
        <w:rPr>
          <w:rFonts w:ascii="Times New Roman" w:hAnsi="Times New Roman" w:cs="Times New Roman"/>
          <w:i/>
          <w:noProof/>
          <w:sz w:val="24"/>
          <w:szCs w:val="24"/>
          <w:lang w:val="en-IE"/>
        </w:rPr>
        <w:t>Amendment Act of the Act on the Protection of Personal Information of 2020</w:t>
      </w:r>
      <w:r w:rsidR="00B37707" w:rsidRPr="0010604B">
        <w:rPr>
          <w:rFonts w:ascii="Times New Roman" w:hAnsi="Times New Roman" w:cs="Times New Roman"/>
          <w:noProof/>
          <w:sz w:val="24"/>
          <w:szCs w:val="24"/>
          <w:lang w:val="en-IE"/>
        </w:rPr>
        <w:t xml:space="preserve"> (2020 APPI amendment)</w:t>
      </w:r>
      <w:r w:rsidR="00B37707">
        <w:rPr>
          <w:rFonts w:ascii="Times New Roman" w:hAnsi="Times New Roman" w:cs="Times New Roman"/>
          <w:noProof/>
          <w:sz w:val="24"/>
          <w:szCs w:val="24"/>
          <w:lang w:val="en-IE"/>
        </w:rPr>
        <w:t xml:space="preserve"> that entered into force on 1 April 2022</w:t>
      </w:r>
      <w:r w:rsidR="00B37707">
        <w:rPr>
          <w:rStyle w:val="FootnoteReference"/>
          <w:rFonts w:ascii="Times New Roman" w:hAnsi="Times New Roman" w:cs="Times New Roman"/>
          <w:noProof/>
          <w:sz w:val="24"/>
          <w:szCs w:val="24"/>
          <w:lang w:val="en-IE"/>
        </w:rPr>
        <w:footnoteReference w:id="18"/>
      </w:r>
      <w:r w:rsidR="00B37707">
        <w:rPr>
          <w:rFonts w:ascii="Times New Roman" w:hAnsi="Times New Roman" w:cs="Times New Roman"/>
          <w:noProof/>
          <w:sz w:val="24"/>
          <w:szCs w:val="24"/>
          <w:lang w:val="en-IE"/>
        </w:rPr>
        <w:t>; and o</w:t>
      </w:r>
      <w:r w:rsidR="00B37707" w:rsidRPr="008830D4">
        <w:rPr>
          <w:rFonts w:ascii="Times New Roman" w:hAnsi="Times New Roman" w:cs="Times New Roman"/>
          <w:noProof/>
          <w:sz w:val="24"/>
          <w:szCs w:val="24"/>
          <w:lang w:val="en-IE"/>
        </w:rPr>
        <w:t xml:space="preserve">n 12 May 2021, </w:t>
      </w:r>
      <w:r w:rsidR="00B37707">
        <w:rPr>
          <w:rFonts w:ascii="Times New Roman" w:hAnsi="Times New Roman" w:cs="Times New Roman"/>
          <w:noProof/>
          <w:sz w:val="24"/>
          <w:szCs w:val="24"/>
          <w:lang w:val="en-IE"/>
        </w:rPr>
        <w:t xml:space="preserve">through </w:t>
      </w:r>
      <w:r w:rsidR="00B37707" w:rsidRPr="008830D4">
        <w:rPr>
          <w:rFonts w:ascii="Times New Roman" w:hAnsi="Times New Roman" w:cs="Times New Roman"/>
          <w:noProof/>
          <w:sz w:val="24"/>
          <w:szCs w:val="24"/>
          <w:lang w:val="en-IE"/>
        </w:rPr>
        <w:t xml:space="preserve">the </w:t>
      </w:r>
      <w:r w:rsidR="00E55B38" w:rsidRPr="00E55B38">
        <w:rPr>
          <w:rFonts w:ascii="Times New Roman" w:hAnsi="Times New Roman" w:cs="Times New Roman"/>
          <w:i/>
          <w:noProof/>
          <w:sz w:val="24"/>
          <w:szCs w:val="24"/>
          <w:lang w:val="en-IE"/>
        </w:rPr>
        <w:t xml:space="preserve">Act on the </w:t>
      </w:r>
      <w:r w:rsidR="00E55B38">
        <w:rPr>
          <w:rFonts w:ascii="Times New Roman" w:hAnsi="Times New Roman" w:cs="Times New Roman"/>
          <w:i/>
          <w:noProof/>
          <w:sz w:val="24"/>
          <w:szCs w:val="24"/>
          <w:lang w:val="en-IE"/>
        </w:rPr>
        <w:t>Arrangement of Related Acts for the Formation of a Digital S</w:t>
      </w:r>
      <w:r w:rsidR="00E55B38" w:rsidRPr="00E55B38">
        <w:rPr>
          <w:rFonts w:ascii="Times New Roman" w:hAnsi="Times New Roman" w:cs="Times New Roman"/>
          <w:i/>
          <w:noProof/>
          <w:sz w:val="24"/>
          <w:szCs w:val="24"/>
          <w:lang w:val="en-IE"/>
        </w:rPr>
        <w:t>ociety</w:t>
      </w:r>
      <w:r w:rsidR="00E55B38" w:rsidRPr="008830D4" w:rsidDel="00E55B38">
        <w:rPr>
          <w:rFonts w:ascii="Times New Roman" w:hAnsi="Times New Roman" w:cs="Times New Roman"/>
          <w:i/>
          <w:noProof/>
          <w:sz w:val="24"/>
          <w:szCs w:val="24"/>
          <w:lang w:val="en-IE"/>
        </w:rPr>
        <w:t xml:space="preserve"> </w:t>
      </w:r>
      <w:r w:rsidR="00B37707" w:rsidRPr="008830D4">
        <w:rPr>
          <w:rFonts w:ascii="Times New Roman" w:hAnsi="Times New Roman" w:cs="Times New Roman"/>
          <w:noProof/>
          <w:sz w:val="24"/>
          <w:szCs w:val="24"/>
          <w:lang w:val="en-IE"/>
        </w:rPr>
        <w:t>(2021 APPI amendment)</w:t>
      </w:r>
      <w:r w:rsidR="00B37707" w:rsidRPr="008830D4">
        <w:rPr>
          <w:rStyle w:val="FootnoteReference"/>
          <w:rFonts w:ascii="Times New Roman" w:hAnsi="Times New Roman" w:cs="Times New Roman"/>
          <w:noProof/>
          <w:sz w:val="24"/>
          <w:szCs w:val="24"/>
          <w:lang w:val="en-IE"/>
        </w:rPr>
        <w:footnoteReference w:id="19"/>
      </w:r>
      <w:r w:rsidR="00B37707">
        <w:rPr>
          <w:rFonts w:ascii="Times New Roman" w:hAnsi="Times New Roman" w:cs="Times New Roman"/>
          <w:noProof/>
          <w:sz w:val="24"/>
          <w:szCs w:val="24"/>
          <w:lang w:val="en-IE"/>
        </w:rPr>
        <w:t>.</w:t>
      </w:r>
      <w:r w:rsidR="00B37707" w:rsidRPr="008830D4">
        <w:rPr>
          <w:rFonts w:ascii="Times New Roman" w:hAnsi="Times New Roman" w:cs="Times New Roman"/>
          <w:noProof/>
          <w:sz w:val="24"/>
          <w:szCs w:val="24"/>
          <w:lang w:val="en-IE"/>
        </w:rPr>
        <w:t xml:space="preserve"> </w:t>
      </w:r>
      <w:r w:rsidR="00B37707">
        <w:rPr>
          <w:rFonts w:ascii="Times New Roman" w:hAnsi="Times New Roman" w:cs="Times New Roman"/>
          <w:noProof/>
          <w:sz w:val="24"/>
          <w:szCs w:val="24"/>
        </w:rPr>
        <w:t>T</w:t>
      </w:r>
      <w:r w:rsidR="00B37707" w:rsidRPr="007F07B8">
        <w:rPr>
          <w:rFonts w:ascii="Times New Roman" w:hAnsi="Times New Roman" w:cs="Times New Roman"/>
          <w:noProof/>
          <w:sz w:val="24"/>
          <w:szCs w:val="24"/>
        </w:rPr>
        <w:t xml:space="preserve">he Supplementary Rules </w:t>
      </w:r>
      <w:r w:rsidR="00B37707">
        <w:rPr>
          <w:rFonts w:ascii="Times New Roman" w:hAnsi="Times New Roman" w:cs="Times New Roman"/>
          <w:noProof/>
          <w:sz w:val="24"/>
          <w:szCs w:val="24"/>
        </w:rPr>
        <w:t>were</w:t>
      </w:r>
      <w:r w:rsidR="00B37707" w:rsidRPr="007F07B8">
        <w:rPr>
          <w:rFonts w:ascii="Times New Roman" w:hAnsi="Times New Roman" w:cs="Times New Roman"/>
          <w:noProof/>
          <w:sz w:val="24"/>
          <w:szCs w:val="24"/>
        </w:rPr>
        <w:t xml:space="preserve"> adapted</w:t>
      </w:r>
      <w:r w:rsidR="00B37707">
        <w:rPr>
          <w:rFonts w:ascii="Times New Roman" w:hAnsi="Times New Roman" w:cs="Times New Roman"/>
          <w:noProof/>
          <w:sz w:val="24"/>
          <w:szCs w:val="24"/>
        </w:rPr>
        <w:t xml:space="preserve"> to reflect these amendments, in consultation with </w:t>
      </w:r>
      <w:r w:rsidR="00B37707" w:rsidRPr="007F07B8">
        <w:rPr>
          <w:rFonts w:ascii="Times New Roman" w:hAnsi="Times New Roman" w:cs="Times New Roman"/>
          <w:noProof/>
          <w:sz w:val="24"/>
          <w:szCs w:val="24"/>
        </w:rPr>
        <w:t>the Commission.</w:t>
      </w:r>
    </w:p>
    <w:p w14:paraId="654BE334" w14:textId="70FE176A" w:rsidR="001B0AE9" w:rsidRDefault="00B37707" w:rsidP="00B37707">
      <w:pPr>
        <w:jc w:val="both"/>
        <w:rPr>
          <w:rFonts w:ascii="Times New Roman" w:hAnsi="Times New Roman" w:cs="Times New Roman"/>
          <w:noProof/>
          <w:sz w:val="24"/>
          <w:szCs w:val="24"/>
          <w:lang w:val="en-IE"/>
        </w:rPr>
      </w:pPr>
      <w:r w:rsidRPr="001B0AE9">
        <w:rPr>
          <w:rFonts w:ascii="Times New Roman" w:hAnsi="Times New Roman" w:cs="Times New Roman"/>
          <w:noProof/>
          <w:sz w:val="24"/>
          <w:szCs w:val="24"/>
          <w:lang w:val="en-IE"/>
        </w:rPr>
        <w:t>These amendments</w:t>
      </w:r>
      <w:r w:rsidR="005278F7" w:rsidRPr="001B0AE9">
        <w:rPr>
          <w:rFonts w:ascii="Times New Roman" w:hAnsi="Times New Roman" w:cs="Times New Roman"/>
          <w:noProof/>
          <w:sz w:val="24"/>
          <w:szCs w:val="24"/>
          <w:lang w:val="en-IE"/>
        </w:rPr>
        <w:t xml:space="preserve"> </w:t>
      </w:r>
      <w:r w:rsidR="001B0AE9" w:rsidRPr="001B0AE9">
        <w:rPr>
          <w:rFonts w:ascii="Times New Roman" w:hAnsi="Times New Roman" w:cs="Times New Roman"/>
          <w:noProof/>
          <w:sz w:val="24"/>
          <w:szCs w:val="24"/>
          <w:lang w:val="en-IE"/>
        </w:rPr>
        <w:t>have</w:t>
      </w:r>
      <w:r w:rsidR="001B0AE9">
        <w:rPr>
          <w:rFonts w:ascii="Times New Roman" w:hAnsi="Times New Roman" w:cs="Times New Roman"/>
          <w:noProof/>
          <w:sz w:val="24"/>
          <w:szCs w:val="24"/>
          <w:lang w:val="en-IE"/>
        </w:rPr>
        <w:t xml:space="preserve"> brought the EU and Japanese systems even closer</w:t>
      </w:r>
      <w:r>
        <w:rPr>
          <w:rFonts w:ascii="Times New Roman" w:hAnsi="Times New Roman" w:cs="Times New Roman"/>
          <w:noProof/>
          <w:sz w:val="24"/>
          <w:szCs w:val="24"/>
          <w:lang w:val="en-IE"/>
        </w:rPr>
        <w:t xml:space="preserve">, in particular by strengthening data security obligations (through the introduction of a duty to notify data breaches), data subject rights (in particular the right of access and the right to object) and the protections afforded in case of data transfers (in the form of additional information and monitoring requirements, including information about possible risks relating to government access in the country of destination). In this context, it is particularly noteworthy that some of the additional safeguards </w:t>
      </w:r>
      <w:r w:rsidR="00603694">
        <w:rPr>
          <w:rFonts w:ascii="Times New Roman" w:hAnsi="Times New Roman" w:cs="Times New Roman"/>
          <w:noProof/>
          <w:sz w:val="24"/>
          <w:szCs w:val="24"/>
          <w:lang w:val="en-IE"/>
        </w:rPr>
        <w:t>provided under</w:t>
      </w:r>
      <w:r>
        <w:rPr>
          <w:rFonts w:ascii="Times New Roman" w:hAnsi="Times New Roman" w:cs="Times New Roman"/>
          <w:noProof/>
          <w:sz w:val="24"/>
          <w:szCs w:val="24"/>
          <w:lang w:val="en-IE"/>
        </w:rPr>
        <w:t xml:space="preserve"> the Supplementary Rules for personal data coming from the EU, i.e. as regards data retention and the conditions for informed consent for cross-border transfers, have been incorporated into the APPI, thereby making them generally applicable to all personal data, irrespective of their origin or point of collection</w:t>
      </w:r>
      <w:r>
        <w:rPr>
          <w:rStyle w:val="FootnoteReference"/>
          <w:rFonts w:ascii="Times New Roman" w:hAnsi="Times New Roman" w:cs="Times New Roman"/>
          <w:noProof/>
          <w:sz w:val="24"/>
          <w:szCs w:val="24"/>
          <w:lang w:val="en-IE"/>
        </w:rPr>
        <w:footnoteReference w:id="20"/>
      </w:r>
      <w:r w:rsidRPr="00843910">
        <w:rPr>
          <w:rFonts w:ascii="Times New Roman" w:hAnsi="Times New Roman" w:cs="Times New Roman"/>
          <w:noProof/>
          <w:sz w:val="24"/>
          <w:szCs w:val="24"/>
          <w:lang w:val="en-IE"/>
        </w:rPr>
        <w:t xml:space="preserve">. </w:t>
      </w:r>
    </w:p>
    <w:p w14:paraId="360D09EA" w14:textId="1B69DE1E" w:rsidR="00B37707" w:rsidRPr="001B0AE9" w:rsidRDefault="00B37707" w:rsidP="00B3770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Another key development that </w:t>
      </w:r>
      <w:r w:rsidR="00ED00F2">
        <w:rPr>
          <w:rFonts w:ascii="Times New Roman" w:hAnsi="Times New Roman" w:cs="Times New Roman"/>
          <w:noProof/>
          <w:sz w:val="24"/>
          <w:szCs w:val="24"/>
          <w:lang w:val="en-IE"/>
        </w:rPr>
        <w:t xml:space="preserve">the Commission welcomes </w:t>
      </w:r>
      <w:r w:rsidRPr="00382291">
        <w:rPr>
          <w:rFonts w:ascii="Times New Roman" w:hAnsi="Times New Roman" w:cs="Times New Roman"/>
          <w:noProof/>
          <w:sz w:val="24"/>
          <w:szCs w:val="24"/>
          <w:lang w:val="en-IE"/>
        </w:rPr>
        <w:t xml:space="preserve">is </w:t>
      </w:r>
      <w:r w:rsidRPr="006020A8">
        <w:rPr>
          <w:rFonts w:ascii="Times New Roman" w:hAnsi="Times New Roman" w:cs="Times New Roman"/>
          <w:noProof/>
          <w:sz w:val="24"/>
          <w:szCs w:val="24"/>
          <w:lang w:val="en-IE"/>
        </w:rPr>
        <w:t>the transformation of the APPI into a comprehensive data protection framework covering both the private and public sector, subject to the exclusive supervision of the PPC</w:t>
      </w:r>
      <w:r w:rsidR="001B0AE9">
        <w:rPr>
          <w:rStyle w:val="FootnoteReference"/>
          <w:rFonts w:ascii="Times New Roman" w:hAnsi="Times New Roman" w:cs="Times New Roman"/>
          <w:noProof/>
          <w:sz w:val="24"/>
          <w:szCs w:val="24"/>
          <w:lang w:val="en-IE"/>
        </w:rPr>
        <w:footnoteReference w:id="21"/>
      </w:r>
      <w:r w:rsidRPr="006020A8">
        <w:rPr>
          <w:rFonts w:ascii="Times New Roman" w:hAnsi="Times New Roman" w:cs="Times New Roman"/>
          <w:noProof/>
          <w:sz w:val="24"/>
          <w:szCs w:val="24"/>
          <w:lang w:val="en-IE"/>
        </w:rPr>
        <w:t>.</w:t>
      </w:r>
      <w:r w:rsidRPr="00382291">
        <w:rPr>
          <w:rFonts w:ascii="Times New Roman" w:hAnsi="Times New Roman" w:cs="Times New Roman"/>
          <w:noProof/>
          <w:sz w:val="24"/>
          <w:szCs w:val="24"/>
          <w:lang w:val="en-IE"/>
        </w:rPr>
        <w:t xml:space="preserve"> </w:t>
      </w:r>
      <w:r w:rsidR="00603694">
        <w:rPr>
          <w:rFonts w:ascii="Times New Roman" w:hAnsi="Times New Roman" w:cs="Times New Roman"/>
          <w:noProof/>
          <w:sz w:val="24"/>
          <w:szCs w:val="24"/>
          <w:lang w:val="en-IE"/>
        </w:rPr>
        <w:t xml:space="preserve">This further strengthening of the Japanese data protection framework and of the powers of the PPC may pave the way for an extension of the adequacy decision beyond commercial exchanges, to cover transfers currently excluded from its scope, such as in the area of regulatory cooperation and research. </w:t>
      </w:r>
    </w:p>
    <w:p w14:paraId="50505F85" w14:textId="609174BE" w:rsidR="003743B7" w:rsidRDefault="0060618E" w:rsidP="001D2022">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The first review also focused on new rules </w:t>
      </w:r>
      <w:r w:rsidR="00433B9D">
        <w:rPr>
          <w:rFonts w:ascii="Times New Roman" w:hAnsi="Times New Roman" w:cs="Times New Roman"/>
          <w:bCs/>
          <w:iCs/>
          <w:noProof/>
          <w:sz w:val="24"/>
          <w:szCs w:val="24"/>
          <w:lang w:val="en-IE"/>
        </w:rPr>
        <w:t>on the creation and use of “</w:t>
      </w:r>
      <w:r w:rsidR="00D86DBF">
        <w:rPr>
          <w:rFonts w:ascii="Times New Roman" w:hAnsi="Times New Roman" w:cs="Times New Roman"/>
          <w:bCs/>
          <w:iCs/>
          <w:noProof/>
          <w:sz w:val="24"/>
          <w:szCs w:val="24"/>
          <w:lang w:val="en-IE"/>
        </w:rPr>
        <w:t>pseudonymized personal information</w:t>
      </w:r>
      <w:r w:rsidR="00433B9D">
        <w:rPr>
          <w:rFonts w:ascii="Times New Roman" w:hAnsi="Times New Roman" w:cs="Times New Roman"/>
          <w:bCs/>
          <w:iCs/>
          <w:noProof/>
          <w:sz w:val="24"/>
          <w:szCs w:val="24"/>
          <w:lang w:val="en-IE"/>
        </w:rPr>
        <w:t>”</w:t>
      </w:r>
      <w:r>
        <w:rPr>
          <w:rFonts w:ascii="Times New Roman" w:hAnsi="Times New Roman" w:cs="Times New Roman"/>
          <w:bCs/>
          <w:iCs/>
          <w:noProof/>
          <w:sz w:val="24"/>
          <w:szCs w:val="24"/>
          <w:lang w:val="en-IE"/>
        </w:rPr>
        <w:t>, which were introduced by the 2020 APPI amendment</w:t>
      </w:r>
      <w:r w:rsidR="00433B9D">
        <w:rPr>
          <w:rStyle w:val="FootnoteReference"/>
          <w:rFonts w:ascii="Times New Roman" w:hAnsi="Times New Roman" w:cs="Times New Roman"/>
          <w:bCs/>
          <w:iCs/>
          <w:noProof/>
          <w:sz w:val="24"/>
          <w:szCs w:val="24"/>
          <w:lang w:val="en-IE"/>
        </w:rPr>
        <w:footnoteReference w:id="22"/>
      </w:r>
      <w:r w:rsidR="00433B9D">
        <w:rPr>
          <w:rFonts w:ascii="Times New Roman" w:hAnsi="Times New Roman" w:cs="Times New Roman"/>
          <w:bCs/>
          <w:iCs/>
          <w:noProof/>
          <w:sz w:val="24"/>
          <w:szCs w:val="24"/>
          <w:lang w:val="en-IE"/>
        </w:rPr>
        <w:t xml:space="preserve">. The aim of these </w:t>
      </w:r>
      <w:r w:rsidR="00433B9D" w:rsidRPr="00433B9D">
        <w:rPr>
          <w:rFonts w:ascii="Times New Roman" w:hAnsi="Times New Roman" w:cs="Times New Roman"/>
          <w:bCs/>
          <w:iCs/>
          <w:noProof/>
          <w:sz w:val="24"/>
          <w:szCs w:val="24"/>
          <w:lang w:val="en-IE"/>
        </w:rPr>
        <w:t xml:space="preserve">new rules </w:t>
      </w:r>
      <w:r w:rsidR="00433B9D">
        <w:rPr>
          <w:rFonts w:ascii="Times New Roman" w:hAnsi="Times New Roman" w:cs="Times New Roman"/>
          <w:bCs/>
          <w:iCs/>
          <w:noProof/>
          <w:sz w:val="24"/>
          <w:szCs w:val="24"/>
          <w:lang w:val="en-IE"/>
        </w:rPr>
        <w:t xml:space="preserve">is </w:t>
      </w:r>
      <w:r w:rsidR="00945706">
        <w:rPr>
          <w:rFonts w:ascii="Times New Roman" w:hAnsi="Times New Roman" w:cs="Times New Roman"/>
          <w:bCs/>
          <w:iCs/>
          <w:noProof/>
          <w:sz w:val="24"/>
          <w:szCs w:val="24"/>
          <w:lang w:val="en-IE"/>
        </w:rPr>
        <w:t xml:space="preserve">essentially </w:t>
      </w:r>
      <w:r w:rsidR="00433B9D" w:rsidRPr="00433B9D">
        <w:rPr>
          <w:rFonts w:ascii="Times New Roman" w:hAnsi="Times New Roman" w:cs="Times New Roman"/>
          <w:bCs/>
          <w:iCs/>
          <w:noProof/>
          <w:sz w:val="24"/>
          <w:szCs w:val="24"/>
          <w:lang w:val="en-IE"/>
        </w:rPr>
        <w:t xml:space="preserve">to facilitate the (internal) use of personal information by </w:t>
      </w:r>
      <w:r w:rsidR="00D86DBF">
        <w:rPr>
          <w:rFonts w:ascii="Times New Roman" w:hAnsi="Times New Roman" w:cs="Times New Roman"/>
          <w:bCs/>
          <w:iCs/>
          <w:noProof/>
          <w:sz w:val="24"/>
          <w:szCs w:val="24"/>
          <w:lang w:val="en-IE"/>
        </w:rPr>
        <w:t xml:space="preserve">businesses handling personal information </w:t>
      </w:r>
      <w:r w:rsidR="001C7D9C">
        <w:rPr>
          <w:rFonts w:ascii="Times New Roman" w:hAnsi="Times New Roman" w:cs="Times New Roman"/>
          <w:bCs/>
          <w:iCs/>
          <w:noProof/>
          <w:sz w:val="24"/>
          <w:szCs w:val="24"/>
          <w:lang w:val="en-IE"/>
        </w:rPr>
        <w:t xml:space="preserve">essentially </w:t>
      </w:r>
      <w:r w:rsidR="00433B9D" w:rsidRPr="00433B9D">
        <w:rPr>
          <w:rFonts w:ascii="Times New Roman" w:hAnsi="Times New Roman" w:cs="Times New Roman"/>
          <w:bCs/>
          <w:iCs/>
          <w:noProof/>
          <w:sz w:val="24"/>
          <w:szCs w:val="24"/>
          <w:lang w:val="en-IE"/>
        </w:rPr>
        <w:t xml:space="preserve">for statistical purposes (e.g. to </w:t>
      </w:r>
      <w:r w:rsidR="001C7D9C">
        <w:rPr>
          <w:rFonts w:ascii="Times New Roman" w:hAnsi="Times New Roman" w:cs="Times New Roman"/>
          <w:bCs/>
          <w:iCs/>
          <w:noProof/>
          <w:sz w:val="24"/>
          <w:szCs w:val="24"/>
          <w:lang w:val="en-IE"/>
        </w:rPr>
        <w:t>identify</w:t>
      </w:r>
      <w:r w:rsidR="00433B9D" w:rsidRPr="00433B9D">
        <w:rPr>
          <w:rFonts w:ascii="Times New Roman" w:hAnsi="Times New Roman" w:cs="Times New Roman"/>
          <w:bCs/>
          <w:iCs/>
          <w:noProof/>
          <w:sz w:val="24"/>
          <w:szCs w:val="24"/>
          <w:lang w:val="en-IE"/>
        </w:rPr>
        <w:t xml:space="preserve"> trends and patterns with a view to benefit further activities</w:t>
      </w:r>
      <w:r>
        <w:rPr>
          <w:rFonts w:ascii="Times New Roman" w:hAnsi="Times New Roman" w:cs="Times New Roman"/>
          <w:bCs/>
          <w:iCs/>
          <w:noProof/>
          <w:sz w:val="24"/>
          <w:szCs w:val="24"/>
          <w:lang w:val="en-IE"/>
        </w:rPr>
        <w:t>,</w:t>
      </w:r>
      <w:r w:rsidR="00433B9D" w:rsidRPr="00433B9D">
        <w:rPr>
          <w:rFonts w:ascii="Times New Roman" w:hAnsi="Times New Roman" w:cs="Times New Roman"/>
          <w:bCs/>
          <w:iCs/>
          <w:noProof/>
          <w:sz w:val="24"/>
          <w:szCs w:val="24"/>
          <w:lang w:val="en-IE"/>
        </w:rPr>
        <w:t xml:space="preserve"> </w:t>
      </w:r>
      <w:r>
        <w:rPr>
          <w:rFonts w:ascii="Times New Roman" w:hAnsi="Times New Roman" w:cs="Times New Roman"/>
          <w:bCs/>
          <w:iCs/>
          <w:noProof/>
          <w:sz w:val="24"/>
          <w:szCs w:val="24"/>
          <w:lang w:val="en-IE"/>
        </w:rPr>
        <w:t>including</w:t>
      </w:r>
      <w:r w:rsidR="00433B9D" w:rsidRPr="00433B9D">
        <w:rPr>
          <w:rFonts w:ascii="Times New Roman" w:hAnsi="Times New Roman" w:cs="Times New Roman"/>
          <w:bCs/>
          <w:iCs/>
          <w:noProof/>
          <w:sz w:val="24"/>
          <w:szCs w:val="24"/>
          <w:lang w:val="en-IE"/>
        </w:rPr>
        <w:t xml:space="preserve"> </w:t>
      </w:r>
      <w:r>
        <w:rPr>
          <w:rFonts w:ascii="Times New Roman" w:hAnsi="Times New Roman" w:cs="Times New Roman"/>
          <w:bCs/>
          <w:iCs/>
          <w:noProof/>
          <w:sz w:val="24"/>
          <w:szCs w:val="24"/>
          <w:lang w:val="en-IE"/>
        </w:rPr>
        <w:t>r</w:t>
      </w:r>
      <w:r w:rsidR="00433B9D" w:rsidRPr="00433B9D">
        <w:rPr>
          <w:rFonts w:ascii="Times New Roman" w:hAnsi="Times New Roman" w:cs="Times New Roman"/>
          <w:bCs/>
          <w:iCs/>
          <w:noProof/>
          <w:sz w:val="24"/>
          <w:szCs w:val="24"/>
          <w:lang w:val="en-IE"/>
        </w:rPr>
        <w:t xml:space="preserve">esearch). </w:t>
      </w:r>
      <w:r>
        <w:rPr>
          <w:rFonts w:ascii="Times New Roman" w:hAnsi="Times New Roman" w:cs="Times New Roman"/>
          <w:bCs/>
          <w:iCs/>
          <w:noProof/>
          <w:sz w:val="24"/>
          <w:szCs w:val="24"/>
          <w:lang w:val="en-IE"/>
        </w:rPr>
        <w:t>T</w:t>
      </w:r>
      <w:r w:rsidR="00433B9D" w:rsidRPr="00433B9D">
        <w:rPr>
          <w:rFonts w:ascii="Times New Roman" w:hAnsi="Times New Roman" w:cs="Times New Roman"/>
          <w:bCs/>
          <w:iCs/>
          <w:noProof/>
          <w:sz w:val="24"/>
          <w:szCs w:val="24"/>
          <w:lang w:val="en-IE"/>
        </w:rPr>
        <w:t xml:space="preserve">he review meeting and subsequent exchanges </w:t>
      </w:r>
      <w:r>
        <w:rPr>
          <w:rFonts w:ascii="Times New Roman" w:hAnsi="Times New Roman" w:cs="Times New Roman"/>
          <w:bCs/>
          <w:iCs/>
          <w:noProof/>
          <w:sz w:val="24"/>
          <w:szCs w:val="24"/>
          <w:lang w:val="en-IE"/>
        </w:rPr>
        <w:t xml:space="preserve">between </w:t>
      </w:r>
      <w:r w:rsidR="00433B9D" w:rsidRPr="00433B9D">
        <w:rPr>
          <w:rFonts w:ascii="Times New Roman" w:hAnsi="Times New Roman" w:cs="Times New Roman"/>
          <w:bCs/>
          <w:iCs/>
          <w:noProof/>
          <w:sz w:val="24"/>
          <w:szCs w:val="24"/>
          <w:lang w:val="en-IE"/>
        </w:rPr>
        <w:t xml:space="preserve">the Commission and the PPC </w:t>
      </w:r>
      <w:r>
        <w:rPr>
          <w:rFonts w:ascii="Times New Roman" w:hAnsi="Times New Roman" w:cs="Times New Roman"/>
          <w:bCs/>
          <w:iCs/>
          <w:noProof/>
          <w:sz w:val="24"/>
          <w:szCs w:val="24"/>
          <w:lang w:val="en-IE"/>
        </w:rPr>
        <w:t>allowed to</w:t>
      </w:r>
      <w:r w:rsidRPr="00433B9D">
        <w:rPr>
          <w:rFonts w:ascii="Times New Roman" w:hAnsi="Times New Roman" w:cs="Times New Roman"/>
          <w:bCs/>
          <w:iCs/>
          <w:noProof/>
          <w:sz w:val="24"/>
          <w:szCs w:val="24"/>
          <w:lang w:val="en-IE"/>
        </w:rPr>
        <w:t xml:space="preserve"> </w:t>
      </w:r>
      <w:r w:rsidR="00433B9D" w:rsidRPr="00433B9D">
        <w:rPr>
          <w:rFonts w:ascii="Times New Roman" w:hAnsi="Times New Roman" w:cs="Times New Roman"/>
          <w:bCs/>
          <w:iCs/>
          <w:noProof/>
          <w:sz w:val="24"/>
          <w:szCs w:val="24"/>
          <w:lang w:val="en-IE"/>
        </w:rPr>
        <w:t>clarif</w:t>
      </w:r>
      <w:r>
        <w:rPr>
          <w:rFonts w:ascii="Times New Roman" w:hAnsi="Times New Roman" w:cs="Times New Roman"/>
          <w:bCs/>
          <w:iCs/>
          <w:noProof/>
          <w:sz w:val="24"/>
          <w:szCs w:val="24"/>
          <w:lang w:val="en-IE"/>
        </w:rPr>
        <w:t>y</w:t>
      </w:r>
      <w:r w:rsidR="00433B9D" w:rsidRPr="00433B9D">
        <w:rPr>
          <w:rFonts w:ascii="Times New Roman" w:hAnsi="Times New Roman" w:cs="Times New Roman"/>
          <w:bCs/>
          <w:iCs/>
          <w:noProof/>
          <w:sz w:val="24"/>
          <w:szCs w:val="24"/>
          <w:lang w:val="en-IE"/>
        </w:rPr>
        <w:t xml:space="preserve"> the interpretation and application of the</w:t>
      </w:r>
      <w:r>
        <w:rPr>
          <w:rFonts w:ascii="Times New Roman" w:hAnsi="Times New Roman" w:cs="Times New Roman"/>
          <w:bCs/>
          <w:iCs/>
          <w:noProof/>
          <w:sz w:val="24"/>
          <w:szCs w:val="24"/>
          <w:lang w:val="en-IE"/>
        </w:rPr>
        <w:t>se</w:t>
      </w:r>
      <w:r w:rsidR="00433B9D" w:rsidRPr="00433B9D">
        <w:rPr>
          <w:rFonts w:ascii="Times New Roman" w:hAnsi="Times New Roman" w:cs="Times New Roman"/>
          <w:bCs/>
          <w:iCs/>
          <w:noProof/>
          <w:sz w:val="24"/>
          <w:szCs w:val="24"/>
          <w:lang w:val="en-IE"/>
        </w:rPr>
        <w:t xml:space="preserve"> new provisions.</w:t>
      </w:r>
      <w:r w:rsidR="003743B7" w:rsidRPr="003743B7">
        <w:rPr>
          <w:rFonts w:ascii="Times New Roman" w:hAnsi="Times New Roman" w:cs="Times New Roman"/>
          <w:noProof/>
          <w:sz w:val="24"/>
          <w:szCs w:val="24"/>
          <w:lang w:val="en-IE"/>
        </w:rPr>
        <w:t xml:space="preserve"> </w:t>
      </w:r>
      <w:r w:rsidR="00085AB2">
        <w:rPr>
          <w:rFonts w:ascii="Times New Roman" w:hAnsi="Times New Roman" w:cs="Times New Roman"/>
          <w:noProof/>
          <w:sz w:val="24"/>
          <w:szCs w:val="24"/>
          <w:lang w:val="en-IE"/>
        </w:rPr>
        <w:t>As a result of these discussions, w</w:t>
      </w:r>
      <w:r w:rsidR="003743B7">
        <w:rPr>
          <w:rFonts w:ascii="Times New Roman" w:hAnsi="Times New Roman" w:cs="Times New Roman"/>
          <w:noProof/>
          <w:sz w:val="24"/>
          <w:szCs w:val="24"/>
          <w:lang w:val="en-IE"/>
        </w:rPr>
        <w:t>ith a view to more clearly reflect the intended application of the</w:t>
      </w:r>
      <w:r w:rsidR="00BF4F96">
        <w:rPr>
          <w:rFonts w:ascii="Times New Roman" w:hAnsi="Times New Roman" w:cs="Times New Roman"/>
          <w:noProof/>
          <w:sz w:val="24"/>
          <w:szCs w:val="24"/>
          <w:lang w:val="en-IE"/>
        </w:rPr>
        <w:t>se new provisions</w:t>
      </w:r>
      <w:r w:rsidR="003743B7">
        <w:rPr>
          <w:rFonts w:ascii="Times New Roman" w:hAnsi="Times New Roman" w:cs="Times New Roman"/>
          <w:noProof/>
          <w:sz w:val="24"/>
          <w:szCs w:val="24"/>
          <w:lang w:val="en-IE"/>
        </w:rPr>
        <w:t xml:space="preserve"> and thus to ensure legal certainty and transparency, the Supplementary Rules</w:t>
      </w:r>
      <w:r>
        <w:rPr>
          <w:rFonts w:ascii="Times New Roman" w:hAnsi="Times New Roman" w:cs="Times New Roman"/>
          <w:noProof/>
          <w:sz w:val="24"/>
          <w:szCs w:val="24"/>
          <w:lang w:val="en-IE"/>
        </w:rPr>
        <w:t xml:space="preserve"> </w:t>
      </w:r>
      <w:r w:rsidR="00945706">
        <w:rPr>
          <w:rFonts w:ascii="Times New Roman" w:hAnsi="Times New Roman" w:cs="Times New Roman"/>
          <w:noProof/>
          <w:sz w:val="24"/>
          <w:szCs w:val="24"/>
          <w:lang w:val="en-IE"/>
        </w:rPr>
        <w:t xml:space="preserve">were </w:t>
      </w:r>
      <w:r w:rsidR="00945706" w:rsidRPr="001B6AB0">
        <w:rPr>
          <w:rFonts w:ascii="Times New Roman" w:hAnsi="Times New Roman" w:cs="Times New Roman"/>
          <w:noProof/>
          <w:sz w:val="24"/>
          <w:szCs w:val="24"/>
          <w:lang w:val="en-IE"/>
        </w:rPr>
        <w:t>amen</w:t>
      </w:r>
      <w:r w:rsidR="003B1364" w:rsidRPr="001B6AB0">
        <w:rPr>
          <w:rFonts w:ascii="Times New Roman" w:hAnsi="Times New Roman" w:cs="Times New Roman"/>
          <w:noProof/>
          <w:sz w:val="24"/>
          <w:szCs w:val="24"/>
          <w:lang w:val="en-IE"/>
        </w:rPr>
        <w:t>d</w:t>
      </w:r>
      <w:r w:rsidR="001B6AB0" w:rsidRPr="001B6AB0">
        <w:rPr>
          <w:rFonts w:ascii="Times New Roman" w:hAnsi="Times New Roman" w:cs="Times New Roman"/>
          <w:noProof/>
          <w:sz w:val="24"/>
          <w:szCs w:val="24"/>
          <w:lang w:val="en-IE"/>
        </w:rPr>
        <w:t xml:space="preserve">ed </w:t>
      </w:r>
      <w:r w:rsidR="003B1364" w:rsidRPr="001B6AB0">
        <w:rPr>
          <w:rFonts w:ascii="Times New Roman" w:hAnsi="Times New Roman" w:cs="Times New Roman"/>
          <w:noProof/>
          <w:sz w:val="24"/>
          <w:szCs w:val="24"/>
          <w:lang w:val="en-IE"/>
        </w:rPr>
        <w:t>on 15 March</w:t>
      </w:r>
      <w:r w:rsidR="001B6AB0" w:rsidRPr="001B6AB0">
        <w:rPr>
          <w:rFonts w:ascii="Times New Roman" w:hAnsi="Times New Roman" w:cs="Times New Roman"/>
          <w:noProof/>
          <w:sz w:val="24"/>
          <w:szCs w:val="24"/>
          <w:lang w:val="en-IE"/>
        </w:rPr>
        <w:t xml:space="preserve"> 202</w:t>
      </w:r>
      <w:r w:rsidR="001B6AB0">
        <w:rPr>
          <w:rFonts w:ascii="Times New Roman" w:hAnsi="Times New Roman" w:cs="Times New Roman"/>
          <w:noProof/>
          <w:sz w:val="24"/>
          <w:szCs w:val="24"/>
          <w:lang w:val="en-IE"/>
        </w:rPr>
        <w:t>3</w:t>
      </w:r>
      <w:r w:rsidRPr="001B6AB0">
        <w:rPr>
          <w:rFonts w:ascii="Times New Roman" w:hAnsi="Times New Roman" w:cs="Times New Roman"/>
          <w:noProof/>
          <w:sz w:val="24"/>
          <w:szCs w:val="24"/>
          <w:lang w:val="en-IE"/>
        </w:rPr>
        <w:t xml:space="preserve"> in two</w:t>
      </w:r>
      <w:r>
        <w:rPr>
          <w:rFonts w:ascii="Times New Roman" w:hAnsi="Times New Roman" w:cs="Times New Roman"/>
          <w:noProof/>
          <w:sz w:val="24"/>
          <w:szCs w:val="24"/>
          <w:lang w:val="en-IE"/>
        </w:rPr>
        <w:t xml:space="preserve"> ways</w:t>
      </w:r>
      <w:r w:rsidR="001B6AB0">
        <w:rPr>
          <w:rStyle w:val="FootnoteReference"/>
          <w:rFonts w:ascii="Times New Roman" w:hAnsi="Times New Roman" w:cs="Times New Roman"/>
          <w:noProof/>
          <w:sz w:val="24"/>
          <w:szCs w:val="24"/>
          <w:lang w:val="en-IE"/>
        </w:rPr>
        <w:footnoteReference w:id="23"/>
      </w:r>
      <w:r w:rsidR="003743B7">
        <w:rPr>
          <w:rFonts w:ascii="Times New Roman" w:hAnsi="Times New Roman" w:cs="Times New Roman"/>
          <w:noProof/>
          <w:sz w:val="24"/>
          <w:szCs w:val="24"/>
          <w:lang w:val="en-IE"/>
        </w:rPr>
        <w:t xml:space="preserve">. </w:t>
      </w:r>
      <w:r w:rsidR="00085AB2">
        <w:rPr>
          <w:rFonts w:ascii="Times New Roman" w:hAnsi="Times New Roman" w:cs="Times New Roman"/>
          <w:noProof/>
          <w:sz w:val="24"/>
          <w:szCs w:val="24"/>
          <w:lang w:val="en-IE"/>
        </w:rPr>
        <w:t>First</w:t>
      </w:r>
      <w:r>
        <w:rPr>
          <w:rFonts w:ascii="Times New Roman" w:hAnsi="Times New Roman" w:cs="Times New Roman"/>
          <w:noProof/>
          <w:sz w:val="24"/>
          <w:szCs w:val="24"/>
          <w:lang w:val="en-IE"/>
        </w:rPr>
        <w:t>, the Supplementary Rules</w:t>
      </w:r>
      <w:r w:rsidR="003743B7" w:rsidRPr="00A81D1A">
        <w:rPr>
          <w:rFonts w:ascii="Times New Roman" w:hAnsi="Times New Roman" w:cs="Times New Roman"/>
          <w:noProof/>
          <w:sz w:val="24"/>
          <w:szCs w:val="24"/>
          <w:lang w:val="en-IE"/>
        </w:rPr>
        <w:t xml:space="preserve"> </w:t>
      </w:r>
      <w:r w:rsidR="003743B7">
        <w:rPr>
          <w:rFonts w:ascii="Times New Roman" w:hAnsi="Times New Roman" w:cs="Times New Roman"/>
          <w:noProof/>
          <w:sz w:val="24"/>
          <w:szCs w:val="24"/>
          <w:lang w:val="en-IE"/>
        </w:rPr>
        <w:t>stipulate</w:t>
      </w:r>
      <w:r w:rsidR="003743B7" w:rsidRPr="00A81D1A">
        <w:rPr>
          <w:rFonts w:ascii="Times New Roman" w:hAnsi="Times New Roman" w:cs="Times New Roman"/>
          <w:noProof/>
          <w:sz w:val="24"/>
          <w:szCs w:val="24"/>
          <w:lang w:val="en-IE"/>
        </w:rPr>
        <w:t xml:space="preserve"> that </w:t>
      </w:r>
      <w:r w:rsidR="003743B7">
        <w:rPr>
          <w:rFonts w:ascii="Times New Roman" w:hAnsi="Times New Roman" w:cs="Times New Roman"/>
          <w:noProof/>
          <w:sz w:val="24"/>
          <w:szCs w:val="24"/>
          <w:lang w:val="en-IE"/>
        </w:rPr>
        <w:t>such</w:t>
      </w:r>
      <w:r w:rsidR="003743B7" w:rsidRPr="00A81D1A">
        <w:rPr>
          <w:rFonts w:ascii="Times New Roman" w:hAnsi="Times New Roman" w:cs="Times New Roman"/>
          <w:noProof/>
          <w:sz w:val="24"/>
          <w:szCs w:val="24"/>
          <w:lang w:val="en-IE"/>
        </w:rPr>
        <w:t xml:space="preserve"> information may only be used for statistical purposes </w:t>
      </w:r>
      <w:r w:rsidR="003743B7">
        <w:rPr>
          <w:rFonts w:ascii="Times New Roman" w:hAnsi="Times New Roman" w:cs="Times New Roman"/>
          <w:noProof/>
          <w:sz w:val="24"/>
          <w:szCs w:val="24"/>
          <w:lang w:val="en-IE"/>
        </w:rPr>
        <w:t xml:space="preserve">– defined as processing </w:t>
      </w:r>
      <w:r w:rsidR="003743B7" w:rsidRPr="00A81D1A">
        <w:rPr>
          <w:rFonts w:ascii="Times New Roman" w:hAnsi="Times New Roman" w:cs="Times New Roman"/>
          <w:noProof/>
          <w:sz w:val="24"/>
          <w:szCs w:val="24"/>
          <w:lang w:val="en-IE"/>
        </w:rPr>
        <w:t>for statistical surveys or the production of statistical results</w:t>
      </w:r>
      <w:r w:rsidR="003743B7">
        <w:rPr>
          <w:rFonts w:ascii="Times New Roman" w:hAnsi="Times New Roman" w:cs="Times New Roman"/>
          <w:noProof/>
          <w:sz w:val="24"/>
          <w:szCs w:val="24"/>
          <w:lang w:val="en-IE"/>
        </w:rPr>
        <w:t xml:space="preserve"> – to produce</w:t>
      </w:r>
      <w:r w:rsidR="003743B7" w:rsidRPr="00A81D1A">
        <w:rPr>
          <w:rFonts w:ascii="Times New Roman" w:hAnsi="Times New Roman" w:cs="Times New Roman"/>
          <w:noProof/>
          <w:sz w:val="24"/>
          <w:szCs w:val="24"/>
          <w:lang w:val="en-IE"/>
        </w:rPr>
        <w:t xml:space="preserve"> aggregate data</w:t>
      </w:r>
      <w:r w:rsidR="003743B7">
        <w:rPr>
          <w:rFonts w:ascii="Times New Roman" w:hAnsi="Times New Roman" w:cs="Times New Roman"/>
          <w:noProof/>
          <w:sz w:val="24"/>
          <w:szCs w:val="24"/>
          <w:lang w:val="en-IE"/>
        </w:rPr>
        <w:t>,</w:t>
      </w:r>
      <w:r w:rsidR="003743B7" w:rsidRPr="00A81D1A">
        <w:rPr>
          <w:rFonts w:ascii="Times New Roman" w:hAnsi="Times New Roman" w:cs="Times New Roman"/>
          <w:noProof/>
          <w:sz w:val="24"/>
          <w:szCs w:val="24"/>
          <w:lang w:val="en-IE"/>
        </w:rPr>
        <w:t xml:space="preserve"> </w:t>
      </w:r>
      <w:r w:rsidR="003743B7">
        <w:rPr>
          <w:rFonts w:ascii="Times New Roman" w:hAnsi="Times New Roman" w:cs="Times New Roman"/>
          <w:noProof/>
          <w:sz w:val="24"/>
          <w:szCs w:val="24"/>
          <w:lang w:val="en-IE"/>
        </w:rPr>
        <w:t>and that the result of the processing will not be used</w:t>
      </w:r>
      <w:r w:rsidR="003743B7" w:rsidRPr="00A81D1A">
        <w:rPr>
          <w:rFonts w:ascii="Times New Roman" w:hAnsi="Times New Roman" w:cs="Times New Roman"/>
          <w:noProof/>
          <w:sz w:val="24"/>
          <w:szCs w:val="24"/>
          <w:lang w:val="en-IE"/>
        </w:rPr>
        <w:t xml:space="preserve"> in support of measures or decisions regarding any particular individual</w:t>
      </w:r>
      <w:r>
        <w:rPr>
          <w:rFonts w:ascii="Times New Roman" w:hAnsi="Times New Roman" w:cs="Times New Roman"/>
          <w:noProof/>
          <w:sz w:val="24"/>
          <w:szCs w:val="24"/>
          <w:lang w:val="en-IE"/>
        </w:rPr>
        <w:t>.</w:t>
      </w:r>
      <w:r w:rsidR="00570746">
        <w:rPr>
          <w:rFonts w:ascii="Times New Roman" w:hAnsi="Times New Roman" w:cs="Times New Roman"/>
          <w:noProof/>
          <w:sz w:val="24"/>
          <w:szCs w:val="24"/>
          <w:lang w:val="en-IE"/>
        </w:rPr>
        <w:t xml:space="preserve"> </w:t>
      </w:r>
      <w:r w:rsidR="00085AB2">
        <w:rPr>
          <w:rFonts w:ascii="Times New Roman" w:hAnsi="Times New Roman" w:cs="Times New Roman"/>
          <w:noProof/>
          <w:sz w:val="24"/>
          <w:szCs w:val="24"/>
          <w:lang w:val="en-IE"/>
        </w:rPr>
        <w:t>Second</w:t>
      </w:r>
      <w:r w:rsidR="003743B7">
        <w:rPr>
          <w:rFonts w:ascii="Times New Roman" w:hAnsi="Times New Roman" w:cs="Times New Roman"/>
          <w:noProof/>
          <w:sz w:val="24"/>
          <w:szCs w:val="24"/>
          <w:lang w:val="en-IE"/>
        </w:rPr>
        <w:t xml:space="preserve">, </w:t>
      </w:r>
      <w:r w:rsidR="00570746">
        <w:rPr>
          <w:rFonts w:ascii="Times New Roman" w:hAnsi="Times New Roman" w:cs="Times New Roman"/>
          <w:noProof/>
          <w:sz w:val="24"/>
          <w:szCs w:val="24"/>
          <w:lang w:val="en-IE"/>
        </w:rPr>
        <w:t>they</w:t>
      </w:r>
      <w:r w:rsidR="003743B7">
        <w:rPr>
          <w:rFonts w:ascii="Times New Roman" w:hAnsi="Times New Roman" w:cs="Times New Roman"/>
          <w:noProof/>
          <w:sz w:val="24"/>
          <w:szCs w:val="24"/>
          <w:lang w:val="en-IE"/>
        </w:rPr>
        <w:t xml:space="preserve"> make clear that </w:t>
      </w:r>
      <w:r w:rsidR="00916B69">
        <w:rPr>
          <w:rFonts w:ascii="Times New Roman" w:hAnsi="Times New Roman" w:cs="Times New Roman"/>
          <w:noProof/>
          <w:sz w:val="24"/>
          <w:szCs w:val="24"/>
          <w:lang w:val="en-IE"/>
        </w:rPr>
        <w:t>pseudonymized personal information</w:t>
      </w:r>
      <w:r w:rsidR="003743B7">
        <w:rPr>
          <w:rFonts w:ascii="Times New Roman" w:hAnsi="Times New Roman" w:cs="Times New Roman"/>
          <w:noProof/>
          <w:sz w:val="24"/>
          <w:szCs w:val="24"/>
          <w:lang w:val="en-IE"/>
        </w:rPr>
        <w:t xml:space="preserve"> originally received from the EU will always be considered as “personal information”</w:t>
      </w:r>
      <w:r w:rsidR="00570746">
        <w:rPr>
          <w:rFonts w:ascii="Times New Roman" w:hAnsi="Times New Roman" w:cs="Times New Roman"/>
          <w:noProof/>
          <w:sz w:val="24"/>
          <w:szCs w:val="24"/>
          <w:lang w:val="en-IE"/>
        </w:rPr>
        <w:t xml:space="preserve"> under the APPI</w:t>
      </w:r>
      <w:r w:rsidR="005A0BE6">
        <w:rPr>
          <w:rFonts w:ascii="Times New Roman" w:hAnsi="Times New Roman" w:cs="Times New Roman"/>
          <w:noProof/>
          <w:sz w:val="24"/>
          <w:szCs w:val="24"/>
          <w:lang w:val="en-IE"/>
        </w:rPr>
        <w:t xml:space="preserve">, to ensure that the continuity of protection </w:t>
      </w:r>
      <w:r w:rsidR="00085AB2">
        <w:rPr>
          <w:rFonts w:ascii="Times New Roman" w:hAnsi="Times New Roman" w:cs="Times New Roman"/>
          <w:noProof/>
          <w:sz w:val="24"/>
          <w:szCs w:val="24"/>
          <w:lang w:val="en-IE"/>
        </w:rPr>
        <w:t>o</w:t>
      </w:r>
      <w:r w:rsidR="005A0BE6">
        <w:rPr>
          <w:rFonts w:ascii="Times New Roman" w:hAnsi="Times New Roman" w:cs="Times New Roman"/>
          <w:noProof/>
          <w:sz w:val="24"/>
          <w:szCs w:val="24"/>
          <w:lang w:val="en-IE"/>
        </w:rPr>
        <w:t>f data considered as personal data under the GDPR is not undermined when transferred on the basis of the adequacy decision</w:t>
      </w:r>
      <w:r w:rsidR="003743B7">
        <w:rPr>
          <w:rStyle w:val="FootnoteReference"/>
          <w:rFonts w:ascii="Times New Roman" w:hAnsi="Times New Roman" w:cs="Times New Roman"/>
          <w:noProof/>
          <w:sz w:val="24"/>
          <w:szCs w:val="24"/>
          <w:lang w:val="en-IE"/>
        </w:rPr>
        <w:footnoteReference w:id="24"/>
      </w:r>
      <w:r w:rsidR="00BA255A">
        <w:rPr>
          <w:rFonts w:ascii="Times New Roman" w:hAnsi="Times New Roman" w:cs="Times New Roman"/>
          <w:noProof/>
          <w:sz w:val="24"/>
          <w:szCs w:val="24"/>
          <w:lang w:val="en-IE"/>
        </w:rPr>
        <w:t>.</w:t>
      </w:r>
      <w:r w:rsidR="003743B7">
        <w:rPr>
          <w:rFonts w:ascii="Times New Roman" w:hAnsi="Times New Roman" w:cs="Times New Roman"/>
          <w:noProof/>
          <w:sz w:val="24"/>
          <w:szCs w:val="24"/>
          <w:lang w:val="en-IE"/>
        </w:rPr>
        <w:t xml:space="preserve"> </w:t>
      </w:r>
    </w:p>
    <w:p w14:paraId="41DFB5E6" w14:textId="7A9C4140" w:rsidR="00BF4F96" w:rsidRDefault="007340FB" w:rsidP="00FC4AC0">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With respect to</w:t>
      </w:r>
      <w:r w:rsidR="007B6DC1">
        <w:rPr>
          <w:rFonts w:ascii="Times New Roman" w:hAnsi="Times New Roman" w:cs="Times New Roman"/>
          <w:noProof/>
          <w:sz w:val="24"/>
          <w:szCs w:val="24"/>
          <w:lang w:val="en-IE"/>
        </w:rPr>
        <w:t xml:space="preserve"> </w:t>
      </w:r>
      <w:r w:rsidR="00177604">
        <w:rPr>
          <w:rFonts w:ascii="Times New Roman" w:hAnsi="Times New Roman" w:cs="Times New Roman"/>
          <w:noProof/>
          <w:sz w:val="24"/>
          <w:szCs w:val="24"/>
          <w:lang w:val="en-IE"/>
        </w:rPr>
        <w:t>the implementation of data protection safeguards in practice</w:t>
      </w:r>
      <w:r w:rsidR="007B6DC1">
        <w:rPr>
          <w:rFonts w:ascii="Times New Roman" w:hAnsi="Times New Roman" w:cs="Times New Roman"/>
          <w:noProof/>
          <w:sz w:val="24"/>
          <w:szCs w:val="24"/>
          <w:lang w:val="en-IE"/>
        </w:rPr>
        <w:t>, the Commission welcomes different steps taken by the PPC</w:t>
      </w:r>
      <w:r w:rsidR="00177604">
        <w:rPr>
          <w:rFonts w:ascii="Times New Roman" w:hAnsi="Times New Roman" w:cs="Times New Roman"/>
          <w:noProof/>
          <w:sz w:val="24"/>
          <w:szCs w:val="24"/>
          <w:lang w:val="en-IE"/>
        </w:rPr>
        <w:t>.</w:t>
      </w:r>
      <w:r w:rsidR="00ED5A88">
        <w:rPr>
          <w:rFonts w:ascii="Times New Roman" w:hAnsi="Times New Roman" w:cs="Times New Roman"/>
          <w:noProof/>
          <w:sz w:val="24"/>
          <w:szCs w:val="24"/>
          <w:lang w:val="en-IE"/>
        </w:rPr>
        <w:t xml:space="preserve"> </w:t>
      </w:r>
      <w:r w:rsidR="00FC0004" w:rsidRPr="00945706">
        <w:rPr>
          <w:rFonts w:ascii="Times New Roman" w:hAnsi="Times New Roman" w:cs="Times New Roman"/>
          <w:noProof/>
          <w:sz w:val="24"/>
          <w:szCs w:val="24"/>
          <w:lang w:val="en-IE"/>
        </w:rPr>
        <w:t>This includes</w:t>
      </w:r>
      <w:r w:rsidR="007B6DC1" w:rsidRPr="00945706">
        <w:rPr>
          <w:rFonts w:ascii="Times New Roman" w:hAnsi="Times New Roman" w:cs="Times New Roman"/>
          <w:noProof/>
          <w:sz w:val="24"/>
          <w:szCs w:val="24"/>
          <w:lang w:val="en-IE"/>
        </w:rPr>
        <w:t xml:space="preserve"> the adoption of </w:t>
      </w:r>
      <w:r w:rsidRPr="00945706">
        <w:rPr>
          <w:rFonts w:ascii="Times New Roman" w:hAnsi="Times New Roman" w:cs="Times New Roman"/>
          <w:noProof/>
          <w:sz w:val="24"/>
          <w:szCs w:val="24"/>
          <w:lang w:val="en-IE"/>
        </w:rPr>
        <w:t xml:space="preserve">updated </w:t>
      </w:r>
      <w:r w:rsidR="00BF4F96" w:rsidRPr="00945706">
        <w:rPr>
          <w:rFonts w:ascii="Times New Roman" w:hAnsi="Times New Roman" w:cs="Times New Roman"/>
          <w:noProof/>
          <w:sz w:val="24"/>
          <w:szCs w:val="24"/>
          <w:lang w:val="en-IE"/>
        </w:rPr>
        <w:t xml:space="preserve">guidelines, </w:t>
      </w:r>
      <w:r w:rsidR="007B6DC1" w:rsidRPr="00945706">
        <w:rPr>
          <w:rFonts w:ascii="Times New Roman" w:hAnsi="Times New Roman" w:cs="Times New Roman"/>
          <w:noProof/>
          <w:sz w:val="24"/>
          <w:szCs w:val="24"/>
          <w:lang w:val="en-IE"/>
        </w:rPr>
        <w:t xml:space="preserve">including </w:t>
      </w:r>
      <w:r w:rsidR="00BF4F96" w:rsidRPr="00945706">
        <w:rPr>
          <w:rFonts w:ascii="Times New Roman" w:hAnsi="Times New Roman" w:cs="Times New Roman"/>
          <w:noProof/>
          <w:sz w:val="24"/>
          <w:szCs w:val="24"/>
          <w:lang w:val="en-IE"/>
        </w:rPr>
        <w:t xml:space="preserve">on international data transfers. </w:t>
      </w:r>
      <w:r w:rsidR="00945706">
        <w:rPr>
          <w:rFonts w:ascii="Times New Roman" w:hAnsi="Times New Roman" w:cs="Times New Roman"/>
          <w:noProof/>
          <w:sz w:val="24"/>
          <w:szCs w:val="24"/>
          <w:lang w:val="en-IE"/>
        </w:rPr>
        <w:t>The</w:t>
      </w:r>
      <w:r w:rsidR="00BF4F96" w:rsidRPr="00945706">
        <w:rPr>
          <w:rFonts w:ascii="Times New Roman" w:hAnsi="Times New Roman" w:cs="Times New Roman"/>
          <w:noProof/>
          <w:sz w:val="24"/>
          <w:szCs w:val="24"/>
          <w:lang w:val="en-IE"/>
        </w:rPr>
        <w:t xml:space="preserve"> Commission notes </w:t>
      </w:r>
      <w:r w:rsidR="00945706" w:rsidRPr="00945706">
        <w:rPr>
          <w:rFonts w:ascii="Times New Roman" w:hAnsi="Times New Roman" w:cs="Times New Roman"/>
          <w:noProof/>
          <w:sz w:val="24"/>
          <w:szCs w:val="24"/>
          <w:lang w:val="en-IE"/>
        </w:rPr>
        <w:t>that the</w:t>
      </w:r>
      <w:r w:rsidR="00945706">
        <w:rPr>
          <w:rFonts w:ascii="Times New Roman" w:hAnsi="Times New Roman" w:cs="Times New Roman"/>
          <w:noProof/>
          <w:sz w:val="24"/>
          <w:szCs w:val="24"/>
          <w:lang w:val="en-IE"/>
        </w:rPr>
        <w:t xml:space="preserve">se </w:t>
      </w:r>
      <w:r w:rsidR="00945706" w:rsidRPr="00945706">
        <w:rPr>
          <w:rFonts w:ascii="Times New Roman" w:hAnsi="Times New Roman" w:cs="Times New Roman"/>
          <w:noProof/>
          <w:sz w:val="24"/>
          <w:szCs w:val="24"/>
          <w:lang w:val="en-IE"/>
        </w:rPr>
        <w:t xml:space="preserve">guidelines could be clarified to also address the specific requirements applying under the Supplementary Rules to onward transfers </w:t>
      </w:r>
      <w:r w:rsidR="00BF4F96" w:rsidRPr="00945706">
        <w:rPr>
          <w:rFonts w:ascii="Times New Roman" w:hAnsi="Times New Roman" w:cs="Times New Roman"/>
          <w:noProof/>
          <w:sz w:val="24"/>
          <w:szCs w:val="24"/>
          <w:lang w:val="en-IE"/>
        </w:rPr>
        <w:t>from Japan of personal data received from the Union</w:t>
      </w:r>
      <w:r w:rsidR="00945706" w:rsidRPr="00945706">
        <w:rPr>
          <w:rFonts w:ascii="Times New Roman" w:hAnsi="Times New Roman" w:cs="Times New Roman"/>
          <w:noProof/>
          <w:sz w:val="24"/>
          <w:szCs w:val="24"/>
          <w:lang w:val="en-IE"/>
        </w:rPr>
        <w:t xml:space="preserve">, including </w:t>
      </w:r>
      <w:r w:rsidR="003B1364">
        <w:rPr>
          <w:rFonts w:ascii="Times New Roman" w:hAnsi="Times New Roman" w:cs="Times New Roman"/>
          <w:noProof/>
          <w:sz w:val="24"/>
          <w:szCs w:val="24"/>
          <w:lang w:val="en-IE"/>
        </w:rPr>
        <w:t xml:space="preserve">– </w:t>
      </w:r>
      <w:r w:rsidR="003B1364" w:rsidRPr="00A17989">
        <w:rPr>
          <w:rFonts w:ascii="Times New Roman" w:hAnsi="Times New Roman" w:cs="Times New Roman"/>
          <w:noProof/>
          <w:sz w:val="24"/>
          <w:szCs w:val="24"/>
          <w:lang w:val="en-IE"/>
        </w:rPr>
        <w:t>as</w:t>
      </w:r>
      <w:r w:rsidR="003B1364">
        <w:rPr>
          <w:rFonts w:ascii="Times New Roman" w:hAnsi="Times New Roman" w:cs="Times New Roman"/>
          <w:noProof/>
          <w:sz w:val="24"/>
          <w:szCs w:val="24"/>
          <w:lang w:val="en-IE"/>
        </w:rPr>
        <w:t xml:space="preserve"> </w:t>
      </w:r>
      <w:r w:rsidR="003B1364" w:rsidRPr="00A17989">
        <w:rPr>
          <w:rFonts w:ascii="Times New Roman" w:hAnsi="Times New Roman" w:cs="Times New Roman"/>
          <w:noProof/>
          <w:sz w:val="24"/>
          <w:szCs w:val="24"/>
          <w:lang w:val="en-IE"/>
        </w:rPr>
        <w:t>follows from Supplementary Rule (4) and explained in the adequacy decision</w:t>
      </w:r>
      <w:r w:rsidR="003B1364">
        <w:rPr>
          <w:rStyle w:val="FootnoteReference"/>
          <w:rFonts w:ascii="Times New Roman" w:hAnsi="Times New Roman" w:cs="Times New Roman"/>
          <w:noProof/>
          <w:sz w:val="24"/>
          <w:szCs w:val="24"/>
          <w:lang w:val="en-IE"/>
        </w:rPr>
        <w:footnoteReference w:id="25"/>
      </w:r>
      <w:r w:rsidR="003B1364">
        <w:rPr>
          <w:rFonts w:ascii="Times New Roman" w:hAnsi="Times New Roman" w:cs="Times New Roman"/>
          <w:noProof/>
          <w:sz w:val="24"/>
          <w:szCs w:val="24"/>
          <w:lang w:val="en-IE"/>
        </w:rPr>
        <w:t xml:space="preserve"> – </w:t>
      </w:r>
      <w:r w:rsidR="00945706" w:rsidRPr="00945706">
        <w:rPr>
          <w:rFonts w:ascii="Times New Roman" w:hAnsi="Times New Roman" w:cs="Times New Roman"/>
          <w:noProof/>
          <w:sz w:val="24"/>
          <w:szCs w:val="24"/>
          <w:lang w:val="en-IE"/>
        </w:rPr>
        <w:t>the</w:t>
      </w:r>
      <w:r w:rsidR="003B1364">
        <w:rPr>
          <w:rFonts w:ascii="Times New Roman" w:hAnsi="Times New Roman" w:cs="Times New Roman"/>
          <w:noProof/>
          <w:sz w:val="24"/>
          <w:szCs w:val="24"/>
          <w:lang w:val="en-IE"/>
        </w:rPr>
        <w:t xml:space="preserve"> </w:t>
      </w:r>
      <w:r w:rsidR="00945706" w:rsidRPr="00945706">
        <w:rPr>
          <w:rFonts w:ascii="Times New Roman" w:hAnsi="Times New Roman" w:cs="Times New Roman"/>
          <w:noProof/>
          <w:sz w:val="24"/>
          <w:szCs w:val="24"/>
          <w:lang w:val="en-IE"/>
        </w:rPr>
        <w:t xml:space="preserve">exclusion of onward transfers </w:t>
      </w:r>
      <w:r w:rsidR="00BF4F96" w:rsidRPr="00945706">
        <w:rPr>
          <w:rFonts w:ascii="Times New Roman" w:hAnsi="Times New Roman" w:cs="Times New Roman"/>
          <w:noProof/>
          <w:sz w:val="24"/>
          <w:szCs w:val="24"/>
          <w:lang w:val="en-IE"/>
        </w:rPr>
        <w:t>based on the APEC Cross Border Privacy Rules (CBPR) certification scheme. In addition, although the PPC has explained that PHIBOs frame their onward transfers of data originally received from the EU “by concluding a contract that binds the recipient to measures ensuring the continuity of protection”, the PPC currently does not provide guidance on the recommended content (in terms of safeguards) of ‘equivalent measures’ used for international data transfers, be it in the form of guidelines or model data protection contracts.</w:t>
      </w:r>
      <w:r w:rsidR="00945706">
        <w:rPr>
          <w:rFonts w:ascii="Times New Roman" w:hAnsi="Times New Roman" w:cs="Times New Roman"/>
          <w:noProof/>
          <w:sz w:val="24"/>
          <w:szCs w:val="24"/>
          <w:lang w:val="en-IE"/>
        </w:rPr>
        <w:t xml:space="preserve"> These further clarifications, that could </w:t>
      </w:r>
      <w:r w:rsidR="00D1708B">
        <w:rPr>
          <w:rFonts w:ascii="Times New Roman" w:hAnsi="Times New Roman" w:cs="Times New Roman"/>
          <w:noProof/>
          <w:sz w:val="24"/>
          <w:szCs w:val="24"/>
          <w:lang w:val="en-IE"/>
        </w:rPr>
        <w:t xml:space="preserve">notably </w:t>
      </w:r>
      <w:r w:rsidR="00945706">
        <w:rPr>
          <w:rFonts w:ascii="Times New Roman" w:hAnsi="Times New Roman" w:cs="Times New Roman"/>
          <w:noProof/>
          <w:sz w:val="24"/>
          <w:szCs w:val="24"/>
          <w:lang w:val="en-IE"/>
        </w:rPr>
        <w:t xml:space="preserve">be based on the exchange of information and best practices between the PPC and the </w:t>
      </w:r>
      <w:r w:rsidR="003B1364">
        <w:rPr>
          <w:rFonts w:ascii="Times New Roman" w:hAnsi="Times New Roman" w:cs="Times New Roman"/>
          <w:noProof/>
          <w:sz w:val="24"/>
          <w:szCs w:val="24"/>
          <w:lang w:val="en-IE"/>
        </w:rPr>
        <w:t>Commission</w:t>
      </w:r>
      <w:r w:rsidR="00945706">
        <w:rPr>
          <w:rFonts w:ascii="Times New Roman" w:hAnsi="Times New Roman" w:cs="Times New Roman"/>
          <w:noProof/>
          <w:sz w:val="24"/>
          <w:szCs w:val="24"/>
          <w:lang w:val="en-IE"/>
        </w:rPr>
        <w:t xml:space="preserve">, </w:t>
      </w:r>
      <w:r w:rsidR="00D1708B">
        <w:rPr>
          <w:rFonts w:ascii="Times New Roman" w:hAnsi="Times New Roman" w:cs="Times New Roman"/>
          <w:noProof/>
          <w:sz w:val="24"/>
          <w:szCs w:val="24"/>
          <w:lang w:val="en-IE"/>
        </w:rPr>
        <w:t>could be particularly useful</w:t>
      </w:r>
      <w:r w:rsidR="00945706">
        <w:rPr>
          <w:rFonts w:ascii="Times New Roman" w:hAnsi="Times New Roman" w:cs="Times New Roman"/>
          <w:noProof/>
          <w:sz w:val="24"/>
          <w:szCs w:val="24"/>
          <w:lang w:val="en-IE"/>
        </w:rPr>
        <w:t xml:space="preserve"> as they concern aspects that are particularly relevant to companies operating in both </w:t>
      </w:r>
      <w:r w:rsidR="00D1708B">
        <w:rPr>
          <w:rFonts w:ascii="Times New Roman" w:hAnsi="Times New Roman" w:cs="Times New Roman"/>
          <w:noProof/>
          <w:sz w:val="24"/>
          <w:szCs w:val="24"/>
          <w:lang w:val="en-IE"/>
        </w:rPr>
        <w:t>jurisdictions</w:t>
      </w:r>
      <w:r w:rsidR="00945706">
        <w:rPr>
          <w:rFonts w:ascii="Times New Roman" w:hAnsi="Times New Roman" w:cs="Times New Roman"/>
          <w:noProof/>
          <w:sz w:val="24"/>
          <w:szCs w:val="24"/>
          <w:lang w:val="en-IE"/>
        </w:rPr>
        <w:t>.</w:t>
      </w:r>
    </w:p>
    <w:p w14:paraId="7631D3FB" w14:textId="6DF6B8B9" w:rsidR="006B3034" w:rsidRDefault="006B5944" w:rsidP="00BA1561">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As regards oversight and enforcement, the Commission notes that the </w:t>
      </w:r>
      <w:r w:rsidRPr="006B5944">
        <w:rPr>
          <w:rFonts w:ascii="Times New Roman" w:hAnsi="Times New Roman" w:cs="Times New Roman"/>
          <w:noProof/>
          <w:sz w:val="24"/>
          <w:szCs w:val="24"/>
          <w:lang w:val="en-IE"/>
        </w:rPr>
        <w:t xml:space="preserve">PPC has made more use of its non-coercive powers </w:t>
      </w:r>
      <w:r>
        <w:rPr>
          <w:rFonts w:ascii="Times New Roman" w:hAnsi="Times New Roman" w:cs="Times New Roman"/>
          <w:noProof/>
          <w:sz w:val="24"/>
          <w:szCs w:val="24"/>
          <w:lang w:val="en-IE"/>
        </w:rPr>
        <w:t xml:space="preserve">of guidance and advise (Article </w:t>
      </w:r>
      <w:r w:rsidR="00BD7808">
        <w:rPr>
          <w:rFonts w:ascii="Times New Roman" w:hAnsi="Times New Roman" w:cs="Times New Roman"/>
          <w:noProof/>
          <w:sz w:val="24"/>
          <w:szCs w:val="24"/>
          <w:lang w:val="en-IE"/>
        </w:rPr>
        <w:t xml:space="preserve">147 </w:t>
      </w:r>
      <w:r>
        <w:rPr>
          <w:rFonts w:ascii="Times New Roman" w:hAnsi="Times New Roman" w:cs="Times New Roman"/>
          <w:noProof/>
          <w:sz w:val="24"/>
          <w:szCs w:val="24"/>
          <w:lang w:val="en-IE"/>
        </w:rPr>
        <w:t xml:space="preserve">APPI) </w:t>
      </w:r>
      <w:r w:rsidRPr="006B5944">
        <w:rPr>
          <w:rFonts w:ascii="Times New Roman" w:hAnsi="Times New Roman" w:cs="Times New Roman"/>
          <w:noProof/>
          <w:sz w:val="24"/>
          <w:szCs w:val="24"/>
          <w:lang w:val="en-IE"/>
        </w:rPr>
        <w:t xml:space="preserve">than of its coercive powers </w:t>
      </w:r>
      <w:r>
        <w:rPr>
          <w:rFonts w:ascii="Times New Roman" w:hAnsi="Times New Roman" w:cs="Times New Roman"/>
          <w:noProof/>
          <w:sz w:val="24"/>
          <w:szCs w:val="24"/>
          <w:lang w:val="en-IE"/>
        </w:rPr>
        <w:t xml:space="preserve">(e.g. to impose binding orders, Article </w:t>
      </w:r>
      <w:r w:rsidR="00BD7808">
        <w:rPr>
          <w:rFonts w:ascii="Times New Roman" w:hAnsi="Times New Roman" w:cs="Times New Roman"/>
          <w:noProof/>
          <w:sz w:val="24"/>
          <w:szCs w:val="24"/>
          <w:lang w:val="en-IE"/>
        </w:rPr>
        <w:t xml:space="preserve">148 </w:t>
      </w:r>
      <w:r>
        <w:rPr>
          <w:rFonts w:ascii="Times New Roman" w:hAnsi="Times New Roman" w:cs="Times New Roman"/>
          <w:noProof/>
          <w:sz w:val="24"/>
          <w:szCs w:val="24"/>
          <w:lang w:val="en-IE"/>
        </w:rPr>
        <w:t xml:space="preserve">APPI) </w:t>
      </w:r>
      <w:r w:rsidRPr="006B5944">
        <w:rPr>
          <w:rFonts w:ascii="Times New Roman" w:hAnsi="Times New Roman" w:cs="Times New Roman"/>
          <w:noProof/>
          <w:sz w:val="24"/>
          <w:szCs w:val="24"/>
          <w:lang w:val="en-IE"/>
        </w:rPr>
        <w:t>in the period following the adoption of the adequacy decision</w:t>
      </w:r>
      <w:r>
        <w:rPr>
          <w:rFonts w:ascii="Times New Roman" w:hAnsi="Times New Roman" w:cs="Times New Roman"/>
          <w:noProof/>
          <w:sz w:val="24"/>
          <w:szCs w:val="24"/>
          <w:lang w:val="en-IE"/>
        </w:rPr>
        <w:t xml:space="preserve">. </w:t>
      </w:r>
      <w:r w:rsidR="00845341">
        <w:rPr>
          <w:rFonts w:ascii="Times New Roman" w:hAnsi="Times New Roman" w:cs="Times New Roman"/>
          <w:noProof/>
          <w:sz w:val="24"/>
          <w:szCs w:val="24"/>
          <w:lang w:val="en-IE"/>
        </w:rPr>
        <w:t>The</w:t>
      </w:r>
      <w:r>
        <w:rPr>
          <w:rFonts w:ascii="Times New Roman" w:hAnsi="Times New Roman" w:cs="Times New Roman"/>
          <w:noProof/>
          <w:sz w:val="24"/>
          <w:szCs w:val="24"/>
          <w:lang w:val="en-IE"/>
        </w:rPr>
        <w:t xml:space="preserve"> PPC </w:t>
      </w:r>
      <w:r w:rsidR="00845341">
        <w:rPr>
          <w:rFonts w:ascii="Times New Roman" w:hAnsi="Times New Roman" w:cs="Times New Roman"/>
          <w:noProof/>
          <w:sz w:val="24"/>
          <w:szCs w:val="24"/>
          <w:lang w:val="en-IE"/>
        </w:rPr>
        <w:t xml:space="preserve">also </w:t>
      </w:r>
      <w:r>
        <w:rPr>
          <w:rFonts w:ascii="Times New Roman" w:hAnsi="Times New Roman" w:cs="Times New Roman"/>
          <w:noProof/>
          <w:sz w:val="24"/>
          <w:szCs w:val="24"/>
          <w:lang w:val="en-IE"/>
        </w:rPr>
        <w:t>reported that t</w:t>
      </w:r>
      <w:r w:rsidRPr="006B5944">
        <w:rPr>
          <w:rFonts w:ascii="Times New Roman" w:hAnsi="Times New Roman" w:cs="Times New Roman"/>
          <w:noProof/>
          <w:sz w:val="24"/>
          <w:szCs w:val="24"/>
          <w:lang w:val="en-IE"/>
        </w:rPr>
        <w:t xml:space="preserve">o date, no complaints concerning compliance with the Supplementary Rules have been received, and no investigations into such </w:t>
      </w:r>
      <w:r w:rsidR="00D1708B">
        <w:rPr>
          <w:rFonts w:ascii="Times New Roman" w:hAnsi="Times New Roman" w:cs="Times New Roman"/>
          <w:noProof/>
          <w:sz w:val="24"/>
          <w:szCs w:val="24"/>
          <w:lang w:val="en-IE"/>
        </w:rPr>
        <w:t>issues</w:t>
      </w:r>
      <w:r w:rsidRPr="006B5944">
        <w:rPr>
          <w:rFonts w:ascii="Times New Roman" w:hAnsi="Times New Roman" w:cs="Times New Roman"/>
          <w:noProof/>
          <w:sz w:val="24"/>
          <w:szCs w:val="24"/>
          <w:lang w:val="en-IE"/>
        </w:rPr>
        <w:t xml:space="preserve"> have been conducted on the PPC’s own initiative</w:t>
      </w:r>
      <w:r w:rsidR="002E1F00">
        <w:rPr>
          <w:rFonts w:ascii="Times New Roman" w:hAnsi="Times New Roman" w:cs="Times New Roman"/>
          <w:noProof/>
          <w:sz w:val="24"/>
          <w:szCs w:val="24"/>
          <w:lang w:val="en-IE"/>
        </w:rPr>
        <w:t xml:space="preserve">. </w:t>
      </w:r>
      <w:r w:rsidR="0079427A">
        <w:rPr>
          <w:rFonts w:ascii="Times New Roman" w:hAnsi="Times New Roman" w:cs="Times New Roman"/>
          <w:noProof/>
          <w:sz w:val="24"/>
          <w:szCs w:val="24"/>
          <w:lang w:val="en-IE"/>
        </w:rPr>
        <w:t>During</w:t>
      </w:r>
      <w:r w:rsidR="002E1F00" w:rsidRPr="002E1F00">
        <w:rPr>
          <w:rFonts w:ascii="Times New Roman" w:hAnsi="Times New Roman" w:cs="Times New Roman"/>
          <w:noProof/>
          <w:sz w:val="24"/>
          <w:szCs w:val="24"/>
          <w:lang w:val="en-IE"/>
        </w:rPr>
        <w:t xml:space="preserve"> the review meeting, </w:t>
      </w:r>
      <w:r w:rsidR="0079427A">
        <w:rPr>
          <w:rFonts w:ascii="Times New Roman" w:hAnsi="Times New Roman" w:cs="Times New Roman"/>
          <w:noProof/>
          <w:sz w:val="24"/>
          <w:szCs w:val="24"/>
          <w:lang w:val="en-IE"/>
        </w:rPr>
        <w:t xml:space="preserve">however, </w:t>
      </w:r>
      <w:r w:rsidR="002E1F00" w:rsidRPr="002E1F00">
        <w:rPr>
          <w:rFonts w:ascii="Times New Roman" w:hAnsi="Times New Roman" w:cs="Times New Roman"/>
          <w:noProof/>
          <w:sz w:val="24"/>
          <w:szCs w:val="24"/>
          <w:lang w:val="en-IE"/>
        </w:rPr>
        <w:t xml:space="preserve">the PPC announced that it </w:t>
      </w:r>
      <w:r w:rsidR="007F5236">
        <w:rPr>
          <w:rFonts w:ascii="Times New Roman" w:hAnsi="Times New Roman" w:cs="Times New Roman"/>
          <w:noProof/>
          <w:sz w:val="24"/>
          <w:szCs w:val="24"/>
          <w:lang w:val="en-IE"/>
        </w:rPr>
        <w:t>is considering</w:t>
      </w:r>
      <w:r w:rsidR="002E1F00" w:rsidRPr="002E1F00">
        <w:rPr>
          <w:rFonts w:ascii="Times New Roman" w:hAnsi="Times New Roman" w:cs="Times New Roman"/>
          <w:noProof/>
          <w:sz w:val="24"/>
          <w:szCs w:val="24"/>
          <w:lang w:val="en-IE"/>
        </w:rPr>
        <w:t xml:space="preserve"> conduct</w:t>
      </w:r>
      <w:r w:rsidR="007F5236">
        <w:rPr>
          <w:rFonts w:ascii="Times New Roman" w:hAnsi="Times New Roman" w:cs="Times New Roman"/>
          <w:noProof/>
          <w:sz w:val="24"/>
          <w:szCs w:val="24"/>
          <w:lang w:val="en-IE"/>
        </w:rPr>
        <w:t>ing</w:t>
      </w:r>
      <w:r w:rsidR="002E1F00" w:rsidRPr="002E1F00">
        <w:rPr>
          <w:rFonts w:ascii="Times New Roman" w:hAnsi="Times New Roman" w:cs="Times New Roman"/>
          <w:noProof/>
          <w:sz w:val="24"/>
          <w:szCs w:val="24"/>
          <w:lang w:val="en-IE"/>
        </w:rPr>
        <w:t>, on its own initiative, random checks to ensure compliance with the Supplementary Rules</w:t>
      </w:r>
      <w:r w:rsidR="00216F01">
        <w:rPr>
          <w:rFonts w:ascii="Times New Roman" w:hAnsi="Times New Roman" w:cs="Times New Roman"/>
          <w:noProof/>
          <w:sz w:val="24"/>
          <w:szCs w:val="24"/>
          <w:lang w:val="en-IE"/>
        </w:rPr>
        <w:t>. The Commission welcomes this announcement</w:t>
      </w:r>
      <w:r w:rsidR="00266556">
        <w:rPr>
          <w:rFonts w:ascii="Times New Roman" w:hAnsi="Times New Roman" w:cs="Times New Roman"/>
          <w:noProof/>
          <w:sz w:val="24"/>
          <w:szCs w:val="24"/>
          <w:lang w:val="en-IE"/>
        </w:rPr>
        <w:t>, as it</w:t>
      </w:r>
      <w:r w:rsidR="00216F01" w:rsidRPr="00216F01">
        <w:rPr>
          <w:rFonts w:ascii="Times New Roman" w:hAnsi="Times New Roman" w:cs="Times New Roman"/>
          <w:noProof/>
          <w:sz w:val="24"/>
          <w:szCs w:val="24"/>
          <w:lang w:val="en-IE"/>
        </w:rPr>
        <w:t xml:space="preserve"> considers that such random checks would be very important to ensure that (</w:t>
      </w:r>
      <w:r w:rsidR="00D1708B" w:rsidRPr="00216F01">
        <w:rPr>
          <w:rFonts w:ascii="Times New Roman" w:hAnsi="Times New Roman" w:cs="Times New Roman"/>
          <w:noProof/>
          <w:sz w:val="24"/>
          <w:szCs w:val="24"/>
          <w:lang w:val="en-IE"/>
        </w:rPr>
        <w:t>po</w:t>
      </w:r>
      <w:r w:rsidR="00D1708B">
        <w:rPr>
          <w:rFonts w:ascii="Times New Roman" w:hAnsi="Times New Roman" w:cs="Times New Roman"/>
          <w:noProof/>
          <w:sz w:val="24"/>
          <w:szCs w:val="24"/>
          <w:lang w:val="en-IE"/>
        </w:rPr>
        <w:t>ssible</w:t>
      </w:r>
      <w:r w:rsidR="00216F01" w:rsidRPr="00216F01">
        <w:rPr>
          <w:rFonts w:ascii="Times New Roman" w:hAnsi="Times New Roman" w:cs="Times New Roman"/>
          <w:noProof/>
          <w:sz w:val="24"/>
          <w:szCs w:val="24"/>
          <w:lang w:val="en-IE"/>
        </w:rPr>
        <w:t xml:space="preserve">) violations of the Supplementary Rules are </w:t>
      </w:r>
      <w:r w:rsidR="00D1708B">
        <w:rPr>
          <w:rFonts w:ascii="Times New Roman" w:hAnsi="Times New Roman" w:cs="Times New Roman"/>
          <w:noProof/>
          <w:sz w:val="24"/>
          <w:szCs w:val="24"/>
          <w:lang w:val="en-IE"/>
        </w:rPr>
        <w:t xml:space="preserve">prevented, </w:t>
      </w:r>
      <w:r w:rsidR="00216F01" w:rsidRPr="00216F01">
        <w:rPr>
          <w:rFonts w:ascii="Times New Roman" w:hAnsi="Times New Roman" w:cs="Times New Roman"/>
          <w:noProof/>
          <w:sz w:val="24"/>
          <w:szCs w:val="24"/>
          <w:lang w:val="en-IE"/>
        </w:rPr>
        <w:t>detected and addressed, thereby ensuring effective compliance with these rules. As the 2020 and 2021 amendments of the APPI have strengthened the PPC’s oversight powers, these random checks could be part of an overall effort to increase the use of such powers.</w:t>
      </w:r>
    </w:p>
    <w:p w14:paraId="03AD075E" w14:textId="34FF45F0" w:rsidR="00D1708B" w:rsidRDefault="00D1708B" w:rsidP="00D1708B">
      <w:pPr>
        <w:jc w:val="both"/>
        <w:rPr>
          <w:rFonts w:ascii="Times New Roman" w:hAnsi="Times New Roman" w:cs="Times New Roman"/>
          <w:noProof/>
          <w:sz w:val="24"/>
          <w:szCs w:val="24"/>
          <w:lang w:val="en-IE"/>
        </w:rPr>
      </w:pPr>
      <w:r w:rsidRPr="009F22C5">
        <w:rPr>
          <w:rFonts w:ascii="Times New Roman" w:hAnsi="Times New Roman" w:cs="Times New Roman"/>
          <w:noProof/>
          <w:sz w:val="24"/>
          <w:szCs w:val="24"/>
          <w:lang w:val="en-IE"/>
        </w:rPr>
        <w:t>Finally, the Commission very much welcomes the establishment of dedicated contact points for EU individuals who have questions or concerns about the processing of their personal data in Japan, be it by commercial operators (Inquiry Line) or public authorities (Complaint Mediation Line). At the same time, it notes that the webpage on the Inquiry Line states that it is available in “Japanese only”, which is likely to dissuade EU individuals from making use of this facility, even though it was explained by the PPC that English language assistance is in principle available. The Commission understand</w:t>
      </w:r>
      <w:r w:rsidR="001C7D9C" w:rsidRPr="009F22C5">
        <w:rPr>
          <w:rFonts w:ascii="Times New Roman" w:hAnsi="Times New Roman" w:cs="Times New Roman"/>
          <w:noProof/>
          <w:sz w:val="24"/>
          <w:szCs w:val="24"/>
          <w:lang w:val="en-IE"/>
        </w:rPr>
        <w:t>s</w:t>
      </w:r>
      <w:r w:rsidRPr="009F22C5">
        <w:rPr>
          <w:rFonts w:ascii="Times New Roman" w:hAnsi="Times New Roman" w:cs="Times New Roman"/>
          <w:noProof/>
          <w:sz w:val="24"/>
          <w:szCs w:val="24"/>
          <w:lang w:val="en-IE"/>
        </w:rPr>
        <w:t xml:space="preserve"> that the PPC will </w:t>
      </w:r>
      <w:r w:rsidR="008B1ABA" w:rsidRPr="009F22C5">
        <w:rPr>
          <w:rFonts w:ascii="Times New Roman" w:hAnsi="Times New Roman" w:cs="Times New Roman"/>
          <w:noProof/>
          <w:sz w:val="24"/>
          <w:szCs w:val="24"/>
          <w:lang w:val="en-IE"/>
        </w:rPr>
        <w:t xml:space="preserve">consider ways to </w:t>
      </w:r>
      <w:r w:rsidRPr="009F22C5">
        <w:rPr>
          <w:rFonts w:ascii="Times New Roman" w:hAnsi="Times New Roman" w:cs="Times New Roman"/>
          <w:noProof/>
          <w:sz w:val="24"/>
          <w:szCs w:val="24"/>
          <w:lang w:val="en-IE"/>
        </w:rPr>
        <w:t xml:space="preserve">facilitate the accessibility </w:t>
      </w:r>
      <w:r w:rsidR="00766375" w:rsidRPr="009F22C5">
        <w:rPr>
          <w:rFonts w:ascii="Times New Roman" w:hAnsi="Times New Roman" w:cs="Times New Roman"/>
          <w:noProof/>
          <w:sz w:val="24"/>
          <w:szCs w:val="24"/>
          <w:lang w:val="en-IE"/>
        </w:rPr>
        <w:t>of such contacts points for Europeans, including by clarifying that point.</w:t>
      </w:r>
    </w:p>
    <w:p w14:paraId="45D3CD02" w14:textId="25FA5DA7" w:rsidR="00314611" w:rsidRPr="006020A8" w:rsidRDefault="00314611" w:rsidP="006020A8">
      <w:pPr>
        <w:pStyle w:val="ListParagraph"/>
        <w:numPr>
          <w:ilvl w:val="0"/>
          <w:numId w:val="1"/>
        </w:numPr>
        <w:rPr>
          <w:rFonts w:ascii="Times New Roman" w:hAnsi="Times New Roman" w:cs="Times New Roman"/>
          <w:b/>
          <w:bCs/>
          <w:noProof/>
          <w:sz w:val="24"/>
          <w:szCs w:val="24"/>
        </w:rPr>
      </w:pPr>
      <w:r w:rsidRPr="006020A8">
        <w:rPr>
          <w:rFonts w:ascii="Times New Roman" w:hAnsi="Times New Roman" w:cs="Times New Roman"/>
          <w:b/>
          <w:bCs/>
          <w:noProof/>
          <w:sz w:val="24"/>
          <w:szCs w:val="24"/>
        </w:rPr>
        <w:t>CONCLUSION</w:t>
      </w:r>
    </w:p>
    <w:p w14:paraId="717836E6" w14:textId="5A18DBF5" w:rsidR="002E1F00" w:rsidRDefault="00A17989" w:rsidP="00A17989">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Based on the overall findings made as part of th</w:t>
      </w:r>
      <w:r w:rsidR="007340FB">
        <w:rPr>
          <w:rFonts w:ascii="Times New Roman" w:hAnsi="Times New Roman" w:cs="Times New Roman"/>
          <w:noProof/>
          <w:sz w:val="24"/>
          <w:szCs w:val="24"/>
          <w:lang w:val="en-IE"/>
        </w:rPr>
        <w:t>is first</w:t>
      </w:r>
      <w:r>
        <w:rPr>
          <w:rFonts w:ascii="Times New Roman" w:hAnsi="Times New Roman" w:cs="Times New Roman"/>
          <w:noProof/>
          <w:sz w:val="24"/>
          <w:szCs w:val="24"/>
          <w:lang w:val="en-IE"/>
        </w:rPr>
        <w:t xml:space="preserve"> review, the Commission concludes that Japan continues to ensure an adequate level of protection for personal data </w:t>
      </w:r>
      <w:r w:rsidRPr="00406480">
        <w:rPr>
          <w:rFonts w:ascii="Times New Roman" w:hAnsi="Times New Roman" w:cs="Times New Roman"/>
          <w:noProof/>
          <w:sz w:val="24"/>
          <w:szCs w:val="24"/>
          <w:lang w:val="en-IE"/>
        </w:rPr>
        <w:t xml:space="preserve">from the European Union to personal information handling business operators in Japan subject to the </w:t>
      </w:r>
      <w:r>
        <w:rPr>
          <w:rFonts w:ascii="Times New Roman" w:hAnsi="Times New Roman" w:cs="Times New Roman"/>
          <w:noProof/>
          <w:sz w:val="24"/>
          <w:szCs w:val="24"/>
          <w:lang w:val="en-IE"/>
        </w:rPr>
        <w:t xml:space="preserve">APPI </w:t>
      </w:r>
      <w:r w:rsidRPr="00406480">
        <w:rPr>
          <w:rFonts w:ascii="Times New Roman" w:hAnsi="Times New Roman" w:cs="Times New Roman"/>
          <w:noProof/>
          <w:sz w:val="24"/>
          <w:szCs w:val="24"/>
          <w:lang w:val="en-IE"/>
        </w:rPr>
        <w:t>as compleme</w:t>
      </w:r>
      <w:r>
        <w:rPr>
          <w:rFonts w:ascii="Times New Roman" w:hAnsi="Times New Roman" w:cs="Times New Roman"/>
          <w:noProof/>
          <w:sz w:val="24"/>
          <w:szCs w:val="24"/>
          <w:lang w:val="en-IE"/>
        </w:rPr>
        <w:t xml:space="preserve">nted by the Supplementary Rules, </w:t>
      </w:r>
      <w:r w:rsidRPr="00FC37FA">
        <w:rPr>
          <w:rFonts w:ascii="Times New Roman" w:hAnsi="Times New Roman" w:cs="Times New Roman"/>
          <w:noProof/>
          <w:sz w:val="24"/>
          <w:szCs w:val="24"/>
          <w:lang w:val="en-IE"/>
        </w:rPr>
        <w:t>together with the official representations, assurances and commitments contained in Annex II</w:t>
      </w:r>
      <w:r>
        <w:rPr>
          <w:rFonts w:ascii="Times New Roman" w:hAnsi="Times New Roman" w:cs="Times New Roman"/>
          <w:noProof/>
          <w:sz w:val="24"/>
          <w:szCs w:val="24"/>
          <w:lang w:val="en-IE"/>
        </w:rPr>
        <w:t xml:space="preserve"> of the decision</w:t>
      </w:r>
      <w:r w:rsidRPr="00406480">
        <w:rPr>
          <w:rFonts w:ascii="Times New Roman" w:hAnsi="Times New Roman" w:cs="Times New Roman"/>
          <w:noProof/>
          <w:sz w:val="24"/>
          <w:szCs w:val="24"/>
          <w:lang w:val="en-IE"/>
        </w:rPr>
        <w:t>.</w:t>
      </w:r>
      <w:r>
        <w:rPr>
          <w:rFonts w:ascii="Times New Roman" w:hAnsi="Times New Roman" w:cs="Times New Roman"/>
          <w:noProof/>
          <w:sz w:val="24"/>
          <w:szCs w:val="24"/>
          <w:lang w:val="en-IE"/>
        </w:rPr>
        <w:t xml:space="preserve"> </w:t>
      </w:r>
      <w:r w:rsidR="002E1F00" w:rsidRPr="002E1F00">
        <w:rPr>
          <w:rFonts w:ascii="Times New Roman" w:hAnsi="Times New Roman" w:cs="Times New Roman"/>
          <w:noProof/>
          <w:sz w:val="24"/>
          <w:szCs w:val="24"/>
          <w:lang w:val="en-IE"/>
        </w:rPr>
        <w:t xml:space="preserve">In this context, the Commission </w:t>
      </w:r>
      <w:r w:rsidR="00766375" w:rsidRPr="002E1F00">
        <w:rPr>
          <w:rFonts w:ascii="Times New Roman" w:hAnsi="Times New Roman" w:cs="Times New Roman"/>
          <w:noProof/>
          <w:sz w:val="24"/>
          <w:szCs w:val="24"/>
          <w:lang w:val="en-IE"/>
        </w:rPr>
        <w:t>services recognise</w:t>
      </w:r>
      <w:r w:rsidR="00766375">
        <w:rPr>
          <w:rFonts w:ascii="Times New Roman" w:hAnsi="Times New Roman" w:cs="Times New Roman"/>
          <w:noProof/>
          <w:sz w:val="24"/>
          <w:szCs w:val="24"/>
          <w:lang w:val="en-IE"/>
        </w:rPr>
        <w:t xml:space="preserve"> and </w:t>
      </w:r>
      <w:r w:rsidR="003A7519">
        <w:rPr>
          <w:rFonts w:ascii="Times New Roman" w:hAnsi="Times New Roman" w:cs="Times New Roman"/>
          <w:noProof/>
          <w:sz w:val="24"/>
          <w:szCs w:val="24"/>
          <w:lang w:val="en-IE"/>
        </w:rPr>
        <w:t xml:space="preserve">very much </w:t>
      </w:r>
      <w:r w:rsidR="00766375">
        <w:rPr>
          <w:rFonts w:ascii="Times New Roman" w:hAnsi="Times New Roman" w:cs="Times New Roman"/>
          <w:noProof/>
          <w:sz w:val="24"/>
          <w:szCs w:val="24"/>
          <w:lang w:val="en-IE"/>
        </w:rPr>
        <w:t>value</w:t>
      </w:r>
      <w:r w:rsidR="00CA1F9D">
        <w:rPr>
          <w:rFonts w:ascii="Times New Roman" w:hAnsi="Times New Roman" w:cs="Times New Roman"/>
          <w:noProof/>
          <w:sz w:val="24"/>
          <w:szCs w:val="24"/>
          <w:lang w:val="en-IE"/>
        </w:rPr>
        <w:t xml:space="preserve"> </w:t>
      </w:r>
      <w:r w:rsidR="002E1F00" w:rsidRPr="002E1F00">
        <w:rPr>
          <w:rFonts w:ascii="Times New Roman" w:hAnsi="Times New Roman" w:cs="Times New Roman"/>
          <w:noProof/>
          <w:sz w:val="24"/>
          <w:szCs w:val="24"/>
          <w:lang w:val="en-IE"/>
        </w:rPr>
        <w:t>the excellent cooperation</w:t>
      </w:r>
      <w:r w:rsidR="00766375">
        <w:rPr>
          <w:rFonts w:ascii="Times New Roman" w:hAnsi="Times New Roman" w:cs="Times New Roman"/>
          <w:noProof/>
          <w:sz w:val="24"/>
          <w:szCs w:val="24"/>
          <w:lang w:val="en-IE"/>
        </w:rPr>
        <w:t>,</w:t>
      </w:r>
      <w:r w:rsidR="002E1F00" w:rsidRPr="002E1F00">
        <w:rPr>
          <w:rFonts w:ascii="Times New Roman" w:hAnsi="Times New Roman" w:cs="Times New Roman"/>
          <w:noProof/>
          <w:sz w:val="24"/>
          <w:szCs w:val="24"/>
          <w:lang w:val="en-IE"/>
        </w:rPr>
        <w:t xml:space="preserve"> in the conduct of the review</w:t>
      </w:r>
      <w:r w:rsidR="00766375">
        <w:rPr>
          <w:rFonts w:ascii="Times New Roman" w:hAnsi="Times New Roman" w:cs="Times New Roman"/>
          <w:noProof/>
          <w:sz w:val="24"/>
          <w:szCs w:val="24"/>
          <w:lang w:val="en-IE"/>
        </w:rPr>
        <w:t>, with</w:t>
      </w:r>
      <w:r w:rsidR="00CA1F9D">
        <w:rPr>
          <w:rFonts w:ascii="Times New Roman" w:hAnsi="Times New Roman" w:cs="Times New Roman"/>
          <w:noProof/>
          <w:sz w:val="24"/>
          <w:szCs w:val="24"/>
          <w:lang w:val="en-IE"/>
        </w:rPr>
        <w:t xml:space="preserve"> the Japanese authorities and</w:t>
      </w:r>
      <w:r w:rsidR="00766375">
        <w:rPr>
          <w:rFonts w:ascii="Times New Roman" w:hAnsi="Times New Roman" w:cs="Times New Roman"/>
          <w:noProof/>
          <w:sz w:val="24"/>
          <w:szCs w:val="24"/>
          <w:lang w:val="en-IE"/>
        </w:rPr>
        <w:t>,</w:t>
      </w:r>
      <w:r w:rsidR="00CA1F9D">
        <w:rPr>
          <w:rFonts w:ascii="Times New Roman" w:hAnsi="Times New Roman" w:cs="Times New Roman"/>
          <w:noProof/>
          <w:sz w:val="24"/>
          <w:szCs w:val="24"/>
          <w:lang w:val="en-IE"/>
        </w:rPr>
        <w:t xml:space="preserve"> in particular</w:t>
      </w:r>
      <w:r w:rsidR="00766375">
        <w:rPr>
          <w:rFonts w:ascii="Times New Roman" w:hAnsi="Times New Roman" w:cs="Times New Roman"/>
          <w:noProof/>
          <w:sz w:val="24"/>
          <w:szCs w:val="24"/>
          <w:lang w:val="en-IE"/>
        </w:rPr>
        <w:t>,</w:t>
      </w:r>
      <w:r w:rsidR="00CA1F9D">
        <w:rPr>
          <w:rFonts w:ascii="Times New Roman" w:hAnsi="Times New Roman" w:cs="Times New Roman"/>
          <w:noProof/>
          <w:sz w:val="24"/>
          <w:szCs w:val="24"/>
          <w:lang w:val="en-IE"/>
        </w:rPr>
        <w:t xml:space="preserve"> the PPC</w:t>
      </w:r>
      <w:r w:rsidR="002E1F00" w:rsidRPr="002E1F00">
        <w:rPr>
          <w:rFonts w:ascii="Times New Roman" w:hAnsi="Times New Roman" w:cs="Times New Roman"/>
          <w:noProof/>
          <w:sz w:val="24"/>
          <w:szCs w:val="24"/>
          <w:lang w:val="en-IE"/>
        </w:rPr>
        <w:t>.</w:t>
      </w:r>
    </w:p>
    <w:p w14:paraId="7373D78D" w14:textId="487C3CD0" w:rsidR="00A17989" w:rsidRDefault="00A17989" w:rsidP="00A17989">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In the light of this outcome of the review</w:t>
      </w:r>
      <w:r w:rsidR="007E411C">
        <w:rPr>
          <w:rFonts w:ascii="Times New Roman" w:hAnsi="Times New Roman" w:cs="Times New Roman"/>
          <w:noProof/>
          <w:sz w:val="24"/>
          <w:szCs w:val="24"/>
          <w:lang w:val="en-IE"/>
        </w:rPr>
        <w:t xml:space="preserve"> and in line with recital 181 of the adequacy decision</w:t>
      </w:r>
      <w:r>
        <w:rPr>
          <w:rFonts w:ascii="Times New Roman" w:hAnsi="Times New Roman" w:cs="Times New Roman"/>
          <w:noProof/>
          <w:sz w:val="24"/>
          <w:szCs w:val="24"/>
          <w:lang w:val="en-IE"/>
        </w:rPr>
        <w:t>, the Commission considers that there is no need to maintain the two years-cycle for future reviews and therefore considers that it is appropriate to move to a four years-cycle</w:t>
      </w:r>
      <w:r w:rsidR="00F01C5D">
        <w:rPr>
          <w:rFonts w:ascii="Times New Roman" w:hAnsi="Times New Roman" w:cs="Times New Roman"/>
          <w:noProof/>
          <w:sz w:val="24"/>
          <w:szCs w:val="24"/>
          <w:lang w:val="en-IE"/>
        </w:rPr>
        <w:t xml:space="preserve"> pursuant to </w:t>
      </w:r>
      <w:r w:rsidR="007E411C">
        <w:rPr>
          <w:rFonts w:ascii="Times New Roman" w:hAnsi="Times New Roman" w:cs="Times New Roman"/>
          <w:noProof/>
          <w:sz w:val="24"/>
          <w:szCs w:val="24"/>
          <w:lang w:val="en-IE"/>
        </w:rPr>
        <w:t>Article 45(3) of the GDPR</w:t>
      </w:r>
      <w:r>
        <w:rPr>
          <w:rFonts w:ascii="Times New Roman" w:hAnsi="Times New Roman" w:cs="Times New Roman"/>
          <w:noProof/>
          <w:sz w:val="24"/>
          <w:szCs w:val="24"/>
          <w:lang w:val="en-IE"/>
        </w:rPr>
        <w:t>. It will accordingly consult</w:t>
      </w:r>
      <w:r w:rsidR="007E411C">
        <w:rPr>
          <w:rFonts w:ascii="Times New Roman" w:hAnsi="Times New Roman" w:cs="Times New Roman"/>
          <w:noProof/>
          <w:sz w:val="24"/>
          <w:szCs w:val="24"/>
          <w:lang w:val="en-IE"/>
        </w:rPr>
        <w:t xml:space="preserve"> on this point</w:t>
      </w:r>
      <w:r>
        <w:rPr>
          <w:rFonts w:ascii="Times New Roman" w:hAnsi="Times New Roman" w:cs="Times New Roman"/>
          <w:noProof/>
          <w:sz w:val="24"/>
          <w:szCs w:val="24"/>
          <w:lang w:val="en-IE"/>
        </w:rPr>
        <w:t xml:space="preserve"> </w:t>
      </w:r>
      <w:r w:rsidRPr="00765C2F">
        <w:rPr>
          <w:rFonts w:ascii="Times New Roman" w:hAnsi="Times New Roman" w:cs="Times New Roman"/>
          <w:noProof/>
          <w:sz w:val="24"/>
          <w:szCs w:val="24"/>
          <w:lang w:val="en-IE"/>
        </w:rPr>
        <w:t>the Committee established under Article 93(1) of the GDPR</w:t>
      </w:r>
      <w:r>
        <w:rPr>
          <w:rStyle w:val="FootnoteReference"/>
          <w:rFonts w:ascii="Times New Roman" w:hAnsi="Times New Roman" w:cs="Times New Roman"/>
          <w:noProof/>
          <w:sz w:val="24"/>
          <w:szCs w:val="24"/>
          <w:lang w:val="en-IE"/>
        </w:rPr>
        <w:footnoteReference w:id="26"/>
      </w:r>
      <w:r w:rsidR="00311561">
        <w:rPr>
          <w:rFonts w:ascii="Times New Roman" w:hAnsi="Times New Roman" w:cs="Times New Roman"/>
          <w:noProof/>
          <w:sz w:val="24"/>
          <w:szCs w:val="24"/>
          <w:lang w:val="en-IE"/>
        </w:rPr>
        <w:t>.</w:t>
      </w:r>
    </w:p>
    <w:p w14:paraId="3E212679" w14:textId="77777777" w:rsidR="00A17989" w:rsidRPr="00A17989" w:rsidRDefault="00A17989" w:rsidP="002A0354">
      <w:pPr>
        <w:jc w:val="both"/>
        <w:rPr>
          <w:rFonts w:ascii="Times New Roman" w:hAnsi="Times New Roman" w:cs="Times New Roman"/>
          <w:noProof/>
          <w:sz w:val="24"/>
          <w:szCs w:val="24"/>
          <w:lang w:val="en-IE"/>
        </w:rPr>
      </w:pPr>
      <w:r w:rsidRPr="00A17989">
        <w:rPr>
          <w:rFonts w:ascii="Times New Roman" w:hAnsi="Times New Roman" w:cs="Times New Roman"/>
          <w:noProof/>
          <w:sz w:val="24"/>
          <w:szCs w:val="24"/>
          <w:lang w:val="en-IE"/>
        </w:rPr>
        <w:t>At the same time, the strengthening of certain aspects of the Japanese framework could contribute to further enhancing the safeguards set out in the APPI and the Supplementary Rules. To this end, the Commission makes the following recommendations:</w:t>
      </w:r>
    </w:p>
    <w:p w14:paraId="18CDB951" w14:textId="37C2B1F7" w:rsidR="00A17989" w:rsidRPr="00A17989" w:rsidRDefault="00A17989" w:rsidP="002A0354">
      <w:pPr>
        <w:numPr>
          <w:ilvl w:val="0"/>
          <w:numId w:val="2"/>
        </w:numPr>
        <w:ind w:left="714" w:hanging="357"/>
        <w:jc w:val="both"/>
        <w:rPr>
          <w:rFonts w:ascii="Times New Roman" w:hAnsi="Times New Roman" w:cs="Times New Roman"/>
          <w:noProof/>
          <w:sz w:val="24"/>
          <w:szCs w:val="24"/>
          <w:lang w:val="en-IE"/>
        </w:rPr>
      </w:pPr>
      <w:r w:rsidRPr="00A17989">
        <w:rPr>
          <w:rFonts w:ascii="Times New Roman" w:hAnsi="Times New Roman" w:cs="Times New Roman"/>
          <w:noProof/>
          <w:sz w:val="24"/>
          <w:szCs w:val="24"/>
          <w:lang w:val="en-IE"/>
        </w:rPr>
        <w:t xml:space="preserve">The Commission welcomes </w:t>
      </w:r>
      <w:r w:rsidR="00E362D7">
        <w:rPr>
          <w:rFonts w:ascii="Times New Roman" w:hAnsi="Times New Roman" w:cs="Times New Roman"/>
          <w:noProof/>
          <w:sz w:val="24"/>
          <w:szCs w:val="24"/>
          <w:lang w:val="en-IE"/>
        </w:rPr>
        <w:t xml:space="preserve">and further encourages the envisaged use by the PPC of random checks </w:t>
      </w:r>
      <w:r w:rsidRPr="00A17989">
        <w:rPr>
          <w:rFonts w:ascii="Times New Roman" w:hAnsi="Times New Roman" w:cs="Times New Roman"/>
          <w:noProof/>
          <w:sz w:val="24"/>
          <w:szCs w:val="24"/>
          <w:lang w:val="en-IE"/>
        </w:rPr>
        <w:t xml:space="preserve">to ensure compliance with the Supplementary Rules. It considers that such random checks would be very important to ensure that (potential) violations of the Supplementary Rules are detected and addressed, thereby ensuring effective compliance with these rules. </w:t>
      </w:r>
    </w:p>
    <w:p w14:paraId="274B053C" w14:textId="350ED872" w:rsidR="00A17989" w:rsidRPr="00A17989" w:rsidRDefault="00A17989" w:rsidP="002A0354">
      <w:pPr>
        <w:numPr>
          <w:ilvl w:val="0"/>
          <w:numId w:val="2"/>
        </w:numPr>
        <w:ind w:left="714" w:hanging="357"/>
        <w:jc w:val="both"/>
        <w:rPr>
          <w:rFonts w:ascii="Times New Roman" w:hAnsi="Times New Roman" w:cs="Times New Roman"/>
          <w:noProof/>
          <w:sz w:val="24"/>
          <w:szCs w:val="24"/>
          <w:lang w:val="en-IE"/>
        </w:rPr>
      </w:pPr>
      <w:r w:rsidRPr="00A17989">
        <w:rPr>
          <w:rFonts w:ascii="Times New Roman" w:hAnsi="Times New Roman" w:cs="Times New Roman"/>
          <w:noProof/>
          <w:sz w:val="24"/>
          <w:szCs w:val="24"/>
          <w:lang w:val="en-IE"/>
        </w:rPr>
        <w:t>The Commission welcomes the fact that the PPC has published updated guidelines on international transfers</w:t>
      </w:r>
      <w:r w:rsidR="0012566F">
        <w:rPr>
          <w:rFonts w:ascii="Times New Roman" w:hAnsi="Times New Roman" w:cs="Times New Roman"/>
          <w:noProof/>
          <w:sz w:val="24"/>
          <w:szCs w:val="24"/>
          <w:lang w:val="en-IE"/>
        </w:rPr>
        <w:t xml:space="preserve">, as they </w:t>
      </w:r>
      <w:r w:rsidRPr="00A17989">
        <w:rPr>
          <w:rFonts w:ascii="Times New Roman" w:hAnsi="Times New Roman" w:cs="Times New Roman"/>
          <w:noProof/>
          <w:sz w:val="24"/>
          <w:szCs w:val="24"/>
          <w:lang w:val="en-IE"/>
        </w:rPr>
        <w:t>will increase the accessibility of the APPI rules on this topic and make these rules more user-friendly. These guidelines (or other guid</w:t>
      </w:r>
      <w:r w:rsidR="003B1364">
        <w:rPr>
          <w:rFonts w:ascii="Times New Roman" w:hAnsi="Times New Roman" w:cs="Times New Roman"/>
          <w:noProof/>
          <w:sz w:val="24"/>
          <w:szCs w:val="24"/>
          <w:lang w:val="en-IE"/>
        </w:rPr>
        <w:t>ance</w:t>
      </w:r>
      <w:r w:rsidRPr="00A17989">
        <w:rPr>
          <w:rFonts w:ascii="Times New Roman" w:hAnsi="Times New Roman" w:cs="Times New Roman"/>
          <w:noProof/>
          <w:sz w:val="24"/>
          <w:szCs w:val="24"/>
          <w:lang w:val="en-IE"/>
        </w:rPr>
        <w:t xml:space="preserve"> material) should also, where relevant, explain the specific requirements following from the Supplementary Rules</w:t>
      </w:r>
      <w:r w:rsidR="003B1364">
        <w:rPr>
          <w:rFonts w:ascii="Times New Roman" w:hAnsi="Times New Roman" w:cs="Times New Roman"/>
          <w:noProof/>
          <w:sz w:val="24"/>
          <w:szCs w:val="24"/>
          <w:lang w:val="en-IE"/>
        </w:rPr>
        <w:t xml:space="preserve">, including as regards the exclusion of the </w:t>
      </w:r>
      <w:r w:rsidRPr="00A17989">
        <w:rPr>
          <w:rFonts w:ascii="Times New Roman" w:hAnsi="Times New Roman" w:cs="Times New Roman"/>
          <w:noProof/>
          <w:sz w:val="24"/>
          <w:szCs w:val="24"/>
          <w:lang w:val="en-IE"/>
        </w:rPr>
        <w:t xml:space="preserve">APEC CBPR System certification scheme for onward transfers of personal data originally received from the </w:t>
      </w:r>
      <w:r w:rsidR="00102810">
        <w:rPr>
          <w:rFonts w:ascii="Times New Roman" w:hAnsi="Times New Roman" w:cs="Times New Roman"/>
          <w:noProof/>
          <w:sz w:val="24"/>
          <w:szCs w:val="24"/>
          <w:lang w:val="en-IE"/>
        </w:rPr>
        <w:t>EU</w:t>
      </w:r>
      <w:r w:rsidRPr="00A17989">
        <w:rPr>
          <w:rFonts w:ascii="Times New Roman" w:hAnsi="Times New Roman" w:cs="Times New Roman"/>
          <w:noProof/>
          <w:sz w:val="24"/>
          <w:szCs w:val="24"/>
          <w:lang w:val="en-IE"/>
        </w:rPr>
        <w:t xml:space="preserve">. </w:t>
      </w:r>
    </w:p>
    <w:p w14:paraId="04149A1B" w14:textId="751B4DDA" w:rsidR="00A17989" w:rsidRPr="00A17989" w:rsidRDefault="00A17989" w:rsidP="002A0354">
      <w:pPr>
        <w:numPr>
          <w:ilvl w:val="0"/>
          <w:numId w:val="2"/>
        </w:numPr>
        <w:ind w:left="714" w:hanging="357"/>
        <w:jc w:val="both"/>
        <w:rPr>
          <w:rFonts w:ascii="Times New Roman" w:hAnsi="Times New Roman" w:cs="Times New Roman"/>
          <w:noProof/>
          <w:sz w:val="24"/>
          <w:szCs w:val="24"/>
          <w:lang w:val="en-IE"/>
        </w:rPr>
      </w:pPr>
      <w:r w:rsidRPr="00A17989">
        <w:rPr>
          <w:rFonts w:ascii="Times New Roman" w:hAnsi="Times New Roman" w:cs="Times New Roman"/>
          <w:noProof/>
          <w:sz w:val="24"/>
          <w:szCs w:val="24"/>
          <w:lang w:val="en-IE"/>
        </w:rPr>
        <w:t>During the review it was discussed how the PPC’s Inquiry</w:t>
      </w:r>
      <w:r w:rsidR="004151B1">
        <w:rPr>
          <w:rFonts w:ascii="Times New Roman" w:hAnsi="Times New Roman" w:cs="Times New Roman"/>
          <w:noProof/>
          <w:sz w:val="24"/>
          <w:szCs w:val="24"/>
          <w:lang w:val="en-IE"/>
        </w:rPr>
        <w:t>/Mediation</w:t>
      </w:r>
      <w:r w:rsidRPr="00A17989">
        <w:rPr>
          <w:rFonts w:ascii="Times New Roman" w:hAnsi="Times New Roman" w:cs="Times New Roman"/>
          <w:noProof/>
          <w:sz w:val="24"/>
          <w:szCs w:val="24"/>
          <w:lang w:val="en-IE"/>
        </w:rPr>
        <w:t xml:space="preserve"> Line for </w:t>
      </w:r>
      <w:r w:rsidR="004151B1">
        <w:rPr>
          <w:rFonts w:ascii="Times New Roman" w:hAnsi="Times New Roman" w:cs="Times New Roman"/>
          <w:noProof/>
          <w:sz w:val="24"/>
          <w:szCs w:val="24"/>
          <w:lang w:val="en-IE"/>
        </w:rPr>
        <w:t>questions and complaints from individuals</w:t>
      </w:r>
      <w:r w:rsidRPr="00A17989">
        <w:rPr>
          <w:rFonts w:ascii="Times New Roman" w:hAnsi="Times New Roman" w:cs="Times New Roman"/>
          <w:noProof/>
          <w:sz w:val="24"/>
          <w:szCs w:val="24"/>
          <w:lang w:val="en-IE"/>
        </w:rPr>
        <w:t xml:space="preserve"> could be made more accessible to </w:t>
      </w:r>
      <w:r w:rsidRPr="003518CA">
        <w:rPr>
          <w:rFonts w:ascii="Times New Roman" w:hAnsi="Times New Roman" w:cs="Times New Roman"/>
          <w:noProof/>
          <w:sz w:val="24"/>
          <w:szCs w:val="24"/>
          <w:lang w:val="en-IE"/>
        </w:rPr>
        <w:t xml:space="preserve">foreigners. In this context it would be important to clarify on the </w:t>
      </w:r>
      <w:r w:rsidR="004151B1">
        <w:rPr>
          <w:rFonts w:ascii="Times New Roman" w:hAnsi="Times New Roman" w:cs="Times New Roman"/>
          <w:noProof/>
          <w:sz w:val="24"/>
          <w:szCs w:val="24"/>
          <w:lang w:val="en-IE"/>
        </w:rPr>
        <w:t xml:space="preserve">dedicated </w:t>
      </w:r>
      <w:r w:rsidRPr="003518CA">
        <w:rPr>
          <w:rFonts w:ascii="Times New Roman" w:hAnsi="Times New Roman" w:cs="Times New Roman"/>
          <w:noProof/>
          <w:sz w:val="24"/>
          <w:szCs w:val="24"/>
          <w:lang w:val="en-IE"/>
        </w:rPr>
        <w:t xml:space="preserve">website that English language assistance is </w:t>
      </w:r>
      <w:r w:rsidR="00766375">
        <w:rPr>
          <w:rFonts w:ascii="Times New Roman" w:hAnsi="Times New Roman" w:cs="Times New Roman"/>
          <w:noProof/>
          <w:sz w:val="24"/>
          <w:szCs w:val="24"/>
          <w:lang w:val="en-IE"/>
        </w:rPr>
        <w:t>in principle</w:t>
      </w:r>
      <w:r w:rsidR="00766375" w:rsidRPr="003518CA">
        <w:rPr>
          <w:rFonts w:ascii="Times New Roman" w:hAnsi="Times New Roman" w:cs="Times New Roman"/>
          <w:noProof/>
          <w:sz w:val="24"/>
          <w:szCs w:val="24"/>
          <w:lang w:val="en-IE"/>
        </w:rPr>
        <w:t xml:space="preserve"> </w:t>
      </w:r>
      <w:r w:rsidRPr="003518CA">
        <w:rPr>
          <w:rFonts w:ascii="Times New Roman" w:hAnsi="Times New Roman" w:cs="Times New Roman"/>
          <w:noProof/>
          <w:sz w:val="24"/>
          <w:szCs w:val="24"/>
          <w:lang w:val="en-IE"/>
        </w:rPr>
        <w:t>available.</w:t>
      </w:r>
    </w:p>
    <w:p w14:paraId="25689FFA" w14:textId="01084EB8" w:rsidR="00A17989" w:rsidRPr="00A17989" w:rsidRDefault="00A17989" w:rsidP="00A17989">
      <w:pPr>
        <w:jc w:val="both"/>
        <w:rPr>
          <w:rFonts w:ascii="Times New Roman" w:hAnsi="Times New Roman" w:cs="Times New Roman"/>
          <w:noProof/>
          <w:sz w:val="24"/>
          <w:szCs w:val="24"/>
        </w:rPr>
      </w:pPr>
      <w:r w:rsidRPr="00A17989">
        <w:rPr>
          <w:rFonts w:ascii="Times New Roman" w:hAnsi="Times New Roman" w:cs="Times New Roman"/>
          <w:noProof/>
          <w:sz w:val="24"/>
          <w:szCs w:val="24"/>
          <w:lang w:val="en-IE"/>
        </w:rPr>
        <w:t xml:space="preserve">The review also </w:t>
      </w:r>
      <w:r w:rsidR="00102810">
        <w:rPr>
          <w:rFonts w:ascii="Times New Roman" w:hAnsi="Times New Roman" w:cs="Times New Roman"/>
          <w:noProof/>
          <w:sz w:val="24"/>
          <w:szCs w:val="24"/>
          <w:lang w:val="en-IE"/>
        </w:rPr>
        <w:t>allowed</w:t>
      </w:r>
      <w:r w:rsidR="00102810" w:rsidRPr="00A17989">
        <w:rPr>
          <w:rFonts w:ascii="Times New Roman" w:hAnsi="Times New Roman" w:cs="Times New Roman"/>
          <w:noProof/>
          <w:sz w:val="24"/>
          <w:szCs w:val="24"/>
          <w:lang w:val="en-IE"/>
        </w:rPr>
        <w:t xml:space="preserve"> </w:t>
      </w:r>
      <w:r w:rsidRPr="00A17989">
        <w:rPr>
          <w:rFonts w:ascii="Times New Roman" w:hAnsi="Times New Roman" w:cs="Times New Roman"/>
          <w:noProof/>
          <w:sz w:val="24"/>
          <w:szCs w:val="24"/>
          <w:lang w:val="en-IE"/>
        </w:rPr>
        <w:t xml:space="preserve">to identify areas </w:t>
      </w:r>
      <w:r w:rsidR="00F2689C">
        <w:rPr>
          <w:rFonts w:ascii="Times New Roman" w:hAnsi="Times New Roman" w:cs="Times New Roman"/>
          <w:noProof/>
          <w:sz w:val="24"/>
          <w:szCs w:val="24"/>
          <w:lang w:val="en-IE"/>
        </w:rPr>
        <w:t xml:space="preserve">for </w:t>
      </w:r>
      <w:r w:rsidR="001D2022">
        <w:rPr>
          <w:rFonts w:ascii="Times New Roman" w:hAnsi="Times New Roman" w:cs="Times New Roman"/>
          <w:noProof/>
          <w:sz w:val="24"/>
          <w:szCs w:val="24"/>
          <w:lang w:val="en-IE"/>
        </w:rPr>
        <w:t xml:space="preserve">possible </w:t>
      </w:r>
      <w:r w:rsidR="00F2689C">
        <w:rPr>
          <w:rFonts w:ascii="Times New Roman" w:hAnsi="Times New Roman" w:cs="Times New Roman"/>
          <w:noProof/>
          <w:sz w:val="24"/>
          <w:szCs w:val="24"/>
          <w:lang w:val="en-IE"/>
        </w:rPr>
        <w:t>future</w:t>
      </w:r>
      <w:r w:rsidRPr="00A17989">
        <w:rPr>
          <w:rFonts w:ascii="Times New Roman" w:hAnsi="Times New Roman" w:cs="Times New Roman"/>
          <w:noProof/>
          <w:sz w:val="24"/>
          <w:szCs w:val="24"/>
          <w:lang w:val="en-IE"/>
        </w:rPr>
        <w:t xml:space="preserve"> cooperation. A</w:t>
      </w:r>
      <w:r w:rsidRPr="00A17989">
        <w:rPr>
          <w:rFonts w:ascii="Times New Roman" w:hAnsi="Times New Roman" w:cs="Times New Roman"/>
          <w:noProof/>
          <w:sz w:val="24"/>
          <w:szCs w:val="24"/>
        </w:rPr>
        <w:t>s indicated, the PPC currently does not provide guidance on the recommended content (in terms of safeguards) of ‘equivalent measures’ used for international data transfers, be it in the form of guidelines or model data protection contracts. Given the growing importance of model clauses and their potential as a global tool for data transfers, as recognised for instance by the G7</w:t>
      </w:r>
      <w:r w:rsidRPr="00A17989">
        <w:rPr>
          <w:rStyle w:val="FootnoteReference"/>
          <w:rFonts w:ascii="Times New Roman" w:hAnsi="Times New Roman" w:cs="Times New Roman"/>
          <w:noProof/>
          <w:sz w:val="24"/>
          <w:szCs w:val="24"/>
        </w:rPr>
        <w:footnoteReference w:id="27"/>
      </w:r>
      <w:r w:rsidRPr="00A17989">
        <w:rPr>
          <w:rFonts w:ascii="Times New Roman" w:hAnsi="Times New Roman" w:cs="Times New Roman"/>
          <w:noProof/>
          <w:sz w:val="24"/>
          <w:szCs w:val="24"/>
        </w:rPr>
        <w:t xml:space="preserve"> and the OECD</w:t>
      </w:r>
      <w:r w:rsidRPr="00A17989">
        <w:rPr>
          <w:rStyle w:val="FootnoteReference"/>
          <w:rFonts w:ascii="Times New Roman" w:hAnsi="Times New Roman" w:cs="Times New Roman"/>
          <w:noProof/>
          <w:sz w:val="24"/>
          <w:szCs w:val="24"/>
        </w:rPr>
        <w:footnoteReference w:id="28"/>
      </w:r>
      <w:r w:rsidRPr="00A17989">
        <w:rPr>
          <w:rFonts w:ascii="Times New Roman" w:hAnsi="Times New Roman" w:cs="Times New Roman"/>
          <w:noProof/>
          <w:sz w:val="24"/>
          <w:szCs w:val="24"/>
        </w:rPr>
        <w:t xml:space="preserve">, the Commission </w:t>
      </w:r>
      <w:r w:rsidR="002969F1">
        <w:rPr>
          <w:rFonts w:ascii="Times New Roman" w:hAnsi="Times New Roman" w:cs="Times New Roman"/>
          <w:noProof/>
          <w:sz w:val="24"/>
          <w:szCs w:val="24"/>
        </w:rPr>
        <w:t>has indicated its interest</w:t>
      </w:r>
      <w:r w:rsidRPr="00A17989">
        <w:rPr>
          <w:rFonts w:ascii="Times New Roman" w:hAnsi="Times New Roman" w:cs="Times New Roman"/>
          <w:noProof/>
          <w:sz w:val="24"/>
          <w:szCs w:val="24"/>
        </w:rPr>
        <w:t xml:space="preserve"> in future cooperation with Japan in the development of such clauses.</w:t>
      </w:r>
      <w:r w:rsidR="00766375">
        <w:rPr>
          <w:rFonts w:ascii="Times New Roman" w:hAnsi="Times New Roman" w:cs="Times New Roman"/>
          <w:noProof/>
          <w:sz w:val="24"/>
          <w:szCs w:val="24"/>
        </w:rPr>
        <w:t xml:space="preserve"> The extension of the scope of the adequacy decision beyond transfers between commercial operators is another area that the Commission intends to explore with </w:t>
      </w:r>
      <w:r w:rsidR="003A7519">
        <w:rPr>
          <w:rFonts w:ascii="Times New Roman" w:hAnsi="Times New Roman" w:cs="Times New Roman"/>
          <w:noProof/>
          <w:sz w:val="24"/>
          <w:szCs w:val="24"/>
        </w:rPr>
        <w:t xml:space="preserve">the </w:t>
      </w:r>
      <w:r w:rsidR="00766375">
        <w:rPr>
          <w:rFonts w:ascii="Times New Roman" w:hAnsi="Times New Roman" w:cs="Times New Roman"/>
          <w:noProof/>
          <w:sz w:val="24"/>
          <w:szCs w:val="24"/>
        </w:rPr>
        <w:t>PPC</w:t>
      </w:r>
      <w:r w:rsidR="003A7519">
        <w:rPr>
          <w:rFonts w:ascii="Times New Roman" w:hAnsi="Times New Roman" w:cs="Times New Roman"/>
          <w:noProof/>
          <w:sz w:val="24"/>
          <w:szCs w:val="24"/>
        </w:rPr>
        <w:t>.</w:t>
      </w:r>
    </w:p>
    <w:p w14:paraId="39CE0D11" w14:textId="16344EF9" w:rsidR="00A17989" w:rsidRDefault="00A17989" w:rsidP="00A17989">
      <w:pPr>
        <w:jc w:val="both"/>
        <w:rPr>
          <w:rFonts w:ascii="Times New Roman" w:hAnsi="Times New Roman" w:cs="Times New Roman"/>
          <w:noProof/>
          <w:sz w:val="24"/>
          <w:szCs w:val="24"/>
        </w:rPr>
      </w:pPr>
      <w:r w:rsidRPr="00A17989">
        <w:rPr>
          <w:rFonts w:ascii="Times New Roman" w:hAnsi="Times New Roman" w:cs="Times New Roman"/>
          <w:noProof/>
          <w:sz w:val="24"/>
          <w:szCs w:val="24"/>
          <w:lang w:val="en-IE"/>
        </w:rPr>
        <w:t xml:space="preserve">The Commission will continue to closely monitor </w:t>
      </w:r>
      <w:r w:rsidRPr="00A17989">
        <w:rPr>
          <w:rFonts w:ascii="Times New Roman" w:hAnsi="Times New Roman" w:cs="Times New Roman"/>
          <w:noProof/>
          <w:sz w:val="24"/>
          <w:szCs w:val="24"/>
        </w:rPr>
        <w:t>the Japanese data protection framework and actual practice. In this regard,</w:t>
      </w:r>
      <w:r w:rsidR="00766375">
        <w:rPr>
          <w:rFonts w:ascii="Times New Roman" w:hAnsi="Times New Roman" w:cs="Times New Roman"/>
          <w:noProof/>
          <w:sz w:val="24"/>
          <w:szCs w:val="24"/>
        </w:rPr>
        <w:t xml:space="preserve"> it looks forward to future exchanges with the</w:t>
      </w:r>
      <w:r w:rsidRPr="00A17989">
        <w:rPr>
          <w:rFonts w:ascii="Times New Roman" w:hAnsi="Times New Roman" w:cs="Times New Roman"/>
          <w:noProof/>
          <w:sz w:val="24"/>
          <w:szCs w:val="24"/>
        </w:rPr>
        <w:t xml:space="preserve"> Japanese authorities </w:t>
      </w:r>
      <w:r w:rsidR="00766375">
        <w:rPr>
          <w:rFonts w:ascii="Times New Roman" w:hAnsi="Times New Roman" w:cs="Times New Roman"/>
          <w:noProof/>
          <w:sz w:val="24"/>
          <w:szCs w:val="24"/>
        </w:rPr>
        <w:t xml:space="preserve">on </w:t>
      </w:r>
      <w:r w:rsidRPr="00A17989">
        <w:rPr>
          <w:rFonts w:ascii="Times New Roman" w:hAnsi="Times New Roman" w:cs="Times New Roman"/>
          <w:noProof/>
          <w:sz w:val="24"/>
          <w:szCs w:val="24"/>
        </w:rPr>
        <w:t>developments relevant to the decision</w:t>
      </w:r>
      <w:r w:rsidR="009255B0" w:rsidRPr="00A17989">
        <w:rPr>
          <w:rStyle w:val="FootnoteReference"/>
          <w:rFonts w:ascii="Times New Roman" w:hAnsi="Times New Roman" w:cs="Times New Roman"/>
          <w:noProof/>
          <w:sz w:val="24"/>
          <w:szCs w:val="24"/>
        </w:rPr>
        <w:footnoteReference w:id="29"/>
      </w:r>
      <w:r w:rsidRPr="00A17989">
        <w:rPr>
          <w:rFonts w:ascii="Times New Roman" w:hAnsi="Times New Roman" w:cs="Times New Roman"/>
          <w:noProof/>
          <w:sz w:val="24"/>
          <w:szCs w:val="24"/>
        </w:rPr>
        <w:t xml:space="preserve">, </w:t>
      </w:r>
      <w:r w:rsidR="009255B0">
        <w:rPr>
          <w:rFonts w:ascii="Times New Roman" w:hAnsi="Times New Roman" w:cs="Times New Roman"/>
          <w:noProof/>
          <w:sz w:val="24"/>
          <w:szCs w:val="24"/>
        </w:rPr>
        <w:t xml:space="preserve">as well as to further strengthening cooperation at international level at a time where there is an increasing demand for global standards on privacy and data flows. </w:t>
      </w:r>
    </w:p>
    <w:p w14:paraId="27E9A0C4" w14:textId="77777777" w:rsidR="00A66C72" w:rsidRPr="00A66C72" w:rsidRDefault="00A66C72" w:rsidP="00A66C72">
      <w:pPr>
        <w:pStyle w:val="ListParagraph"/>
        <w:ind w:left="360"/>
        <w:rPr>
          <w:rFonts w:ascii="Times New Roman" w:hAnsi="Times New Roman" w:cs="Times New Roman"/>
          <w:b/>
          <w:bCs/>
          <w:noProof/>
        </w:rPr>
      </w:pPr>
    </w:p>
    <w:sectPr w:rsidR="00A66C72" w:rsidRPr="00A66C72" w:rsidSect="005902FD">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E24B1" w14:textId="77777777" w:rsidR="009629C6" w:rsidRDefault="009629C6" w:rsidP="00A66C72">
      <w:pPr>
        <w:spacing w:after="0" w:line="240" w:lineRule="auto"/>
      </w:pPr>
      <w:r>
        <w:separator/>
      </w:r>
    </w:p>
  </w:endnote>
  <w:endnote w:type="continuationSeparator" w:id="0">
    <w:p w14:paraId="0A1A8C87" w14:textId="77777777" w:rsidR="009629C6" w:rsidRDefault="009629C6" w:rsidP="00A6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26A63" w14:textId="77777777" w:rsidR="00BD034A" w:rsidRPr="00BD034A" w:rsidRDefault="00BD034A" w:rsidP="00BD0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47F91" w14:textId="2AF3FAA5" w:rsidR="004A3516" w:rsidRPr="00BD034A" w:rsidRDefault="00BD034A" w:rsidP="00BD034A">
    <w:pPr>
      <w:pStyle w:val="FooterCoverPage"/>
      <w:rPr>
        <w:rFonts w:ascii="Arial" w:hAnsi="Arial" w:cs="Arial"/>
        <w:b/>
        <w:sz w:val="48"/>
      </w:rPr>
    </w:pPr>
    <w:r w:rsidRPr="00BD034A">
      <w:rPr>
        <w:rFonts w:ascii="Arial" w:hAnsi="Arial" w:cs="Arial"/>
        <w:b/>
        <w:sz w:val="48"/>
      </w:rPr>
      <w:t>EN</w:t>
    </w:r>
    <w:r w:rsidRPr="00BD034A">
      <w:rPr>
        <w:rFonts w:ascii="Arial" w:hAnsi="Arial" w:cs="Arial"/>
        <w:b/>
        <w:sz w:val="48"/>
      </w:rPr>
      <w:tab/>
    </w:r>
    <w:r w:rsidRPr="00BD034A">
      <w:rPr>
        <w:rFonts w:ascii="Arial" w:hAnsi="Arial" w:cs="Arial"/>
        <w:b/>
        <w:sz w:val="48"/>
      </w:rPr>
      <w:tab/>
    </w:r>
    <w:r w:rsidRPr="00BD034A">
      <w:tab/>
    </w:r>
    <w:r w:rsidRPr="00BD034A">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A6C6F" w14:textId="77777777" w:rsidR="00BD034A" w:rsidRPr="00BD034A" w:rsidRDefault="00BD034A" w:rsidP="00BD034A">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E01F6" w14:textId="77777777" w:rsidR="004A3516" w:rsidRDefault="004A35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786421"/>
      <w:docPartObj>
        <w:docPartGallery w:val="Page Numbers (Bottom of Page)"/>
        <w:docPartUnique/>
      </w:docPartObj>
    </w:sdtPr>
    <w:sdtEndPr>
      <w:rPr>
        <w:noProof/>
      </w:rPr>
    </w:sdtEndPr>
    <w:sdtContent>
      <w:p w14:paraId="17D854C4" w14:textId="10BFFD31" w:rsidR="004A3516" w:rsidRDefault="004A3516">
        <w:pPr>
          <w:pStyle w:val="Footer"/>
          <w:jc w:val="center"/>
        </w:pPr>
        <w:r>
          <w:fldChar w:fldCharType="begin"/>
        </w:r>
        <w:r>
          <w:instrText xml:space="preserve"> PAGE   \* MERGEFORMAT </w:instrText>
        </w:r>
        <w:r>
          <w:fldChar w:fldCharType="separate"/>
        </w:r>
        <w:r w:rsidR="00BD034A">
          <w:rPr>
            <w:noProof/>
          </w:rPr>
          <w:t>1</w:t>
        </w:r>
        <w:r>
          <w:rPr>
            <w:noProof/>
          </w:rPr>
          <w:fldChar w:fldCharType="end"/>
        </w:r>
      </w:p>
    </w:sdtContent>
  </w:sdt>
  <w:p w14:paraId="6138952E" w14:textId="77777777" w:rsidR="004A3516" w:rsidRDefault="004A351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23495" w14:textId="77777777" w:rsidR="004A3516" w:rsidRDefault="004A3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6BCE5" w14:textId="77777777" w:rsidR="009629C6" w:rsidRDefault="009629C6" w:rsidP="00A66C72">
      <w:pPr>
        <w:spacing w:after="0" w:line="240" w:lineRule="auto"/>
      </w:pPr>
      <w:r>
        <w:separator/>
      </w:r>
    </w:p>
  </w:footnote>
  <w:footnote w:type="continuationSeparator" w:id="0">
    <w:p w14:paraId="3A04DD2E" w14:textId="77777777" w:rsidR="009629C6" w:rsidRDefault="009629C6" w:rsidP="00A66C72">
      <w:pPr>
        <w:spacing w:after="0" w:line="240" w:lineRule="auto"/>
      </w:pPr>
      <w:r>
        <w:continuationSeparator/>
      </w:r>
    </w:p>
  </w:footnote>
  <w:footnote w:id="1">
    <w:p w14:paraId="4DF6E33B" w14:textId="7E256EFD" w:rsidR="004A3516" w:rsidRPr="001B0AE9" w:rsidRDefault="004A3516" w:rsidP="001B0AE9">
      <w:pPr>
        <w:pStyle w:val="Footnote"/>
        <w:jc w:val="both"/>
      </w:pPr>
      <w:r w:rsidRPr="001B0AE9">
        <w:rPr>
          <w:rStyle w:val="FootnoteReference"/>
        </w:rPr>
        <w:footnoteRef/>
      </w:r>
      <w:r w:rsidRPr="001B0AE9">
        <w:t xml:space="preserve"> </w:t>
      </w:r>
      <w:r w:rsidRPr="001B0AE9">
        <w:tab/>
        <w:t>OJ L 119, 4.5.2016, p. 1 (GDPR).</w:t>
      </w:r>
    </w:p>
  </w:footnote>
  <w:footnote w:id="2">
    <w:p w14:paraId="47BEE909" w14:textId="77AD28BC" w:rsidR="004A3516" w:rsidRPr="001B0AE9" w:rsidRDefault="004A3516" w:rsidP="001B0AE9">
      <w:pPr>
        <w:pStyle w:val="Footnote"/>
        <w:jc w:val="both"/>
      </w:pPr>
      <w:r w:rsidRPr="001B0AE9">
        <w:rPr>
          <w:rStyle w:val="FootnoteReference"/>
        </w:rPr>
        <w:footnoteRef/>
      </w:r>
      <w:r w:rsidRPr="001B0AE9">
        <w:t xml:space="preserve">  </w:t>
      </w:r>
      <w:r w:rsidRPr="001B0AE9">
        <w:tab/>
      </w:r>
      <w:r w:rsidR="005C42E0">
        <w:t xml:space="preserve">In the </w:t>
      </w:r>
      <w:r w:rsidR="009F505D">
        <w:t xml:space="preserve">version of the </w:t>
      </w:r>
      <w:r w:rsidR="005C42E0">
        <w:t>APPI</w:t>
      </w:r>
      <w:r w:rsidR="009F505D">
        <w:t xml:space="preserve"> that applied at the time of the adoption of the adequacy decision</w:t>
      </w:r>
      <w:r w:rsidR="005C42E0">
        <w:t xml:space="preserve">, this notion was referred to as “personal information handling business operator” (PIHBO). </w:t>
      </w:r>
      <w:r w:rsidR="00E36377" w:rsidRPr="00E36377">
        <w:t>A business handling personal information is defined in Article 16(2) of the amended APPI as “a person that uses a personal information database or the equivalent for business”</w:t>
      </w:r>
      <w:r w:rsidRPr="001B0AE9">
        <w:t xml:space="preserve">, with the exclusion of the government and administrative agencies at both central and local level. The notion of “business” under the APPI is very broad </w:t>
      </w:r>
      <w:r w:rsidR="009255B0" w:rsidRPr="001B0AE9">
        <w:t>and</w:t>
      </w:r>
      <w:r w:rsidRPr="001B0AE9">
        <w:t xml:space="preserve"> includes not only for-profit but also not-for-profit activities by all kinds of organisations and individuals. Moreover, “use </w:t>
      </w:r>
      <w:r w:rsidR="00E36377">
        <w:t>for</w:t>
      </w:r>
      <w:r w:rsidRPr="001B0AE9">
        <w:t xml:space="preserve"> business” also covers personal information that is not used in the operator’s (external) commercial relationships, but internally, for instance the processing of employee data. See recitals 32-34 of the decision. </w:t>
      </w:r>
    </w:p>
  </w:footnote>
  <w:footnote w:id="3">
    <w:p w14:paraId="54D6EC42" w14:textId="5A86647D" w:rsidR="00BC1349" w:rsidRPr="001B0AE9" w:rsidRDefault="00BC1349" w:rsidP="00BC1349">
      <w:pPr>
        <w:pStyle w:val="Footnote"/>
        <w:jc w:val="both"/>
      </w:pPr>
      <w:r w:rsidRPr="001B0AE9">
        <w:rPr>
          <w:rStyle w:val="FootnoteReference"/>
        </w:rPr>
        <w:footnoteRef/>
      </w:r>
      <w:r w:rsidRPr="001B0AE9">
        <w:t xml:space="preserve"> </w:t>
      </w:r>
      <w:r w:rsidRPr="001B0AE9">
        <w:tab/>
        <w:t>Commission Implementing Decision (EU) 2019/419 of 23 January 2019 pursuant to Regulation (EU) 2016/679 of the European Parliament and of the Council on the adequate protection of personal data by Japan under the Act on the Protection of Personal Information</w:t>
      </w:r>
      <w:r w:rsidR="00F847DB">
        <w:t xml:space="preserve">, </w:t>
      </w:r>
      <w:r w:rsidR="00F847DB" w:rsidRPr="00F847DB">
        <w:t>OJ L 76, 19.3.2019, p. 1</w:t>
      </w:r>
      <w:r w:rsidR="00CB1045">
        <w:t>.</w:t>
      </w:r>
    </w:p>
  </w:footnote>
  <w:footnote w:id="4">
    <w:p w14:paraId="01FECE26" w14:textId="77777777" w:rsidR="004A3516" w:rsidRPr="001B0AE9" w:rsidRDefault="004A3516" w:rsidP="001B0AE9">
      <w:pPr>
        <w:pStyle w:val="Footnote"/>
        <w:jc w:val="both"/>
        <w:rPr>
          <w:lang w:val="en-IE"/>
        </w:rPr>
      </w:pPr>
      <w:r w:rsidRPr="001B0AE9">
        <w:rPr>
          <w:rStyle w:val="FootnoteReference"/>
        </w:rPr>
        <w:footnoteRef/>
      </w:r>
      <w:r w:rsidRPr="001B0AE9">
        <w:t xml:space="preserve"> </w:t>
      </w:r>
      <w:r w:rsidRPr="001B0AE9">
        <w:tab/>
        <w:t xml:space="preserve">See Article 45 GDPR and recital 5 of the decision. </w:t>
      </w:r>
    </w:p>
  </w:footnote>
  <w:footnote w:id="5">
    <w:p w14:paraId="2DAEB7CA" w14:textId="340B7968" w:rsidR="004A3516" w:rsidRPr="006020A8" w:rsidRDefault="004A3516" w:rsidP="001B0AE9">
      <w:pPr>
        <w:pStyle w:val="Footnote"/>
        <w:jc w:val="both"/>
        <w:rPr>
          <w:lang w:val="en-IE"/>
        </w:rPr>
      </w:pPr>
      <w:r w:rsidRPr="001B0AE9">
        <w:rPr>
          <w:rStyle w:val="FootnoteReference"/>
        </w:rPr>
        <w:footnoteRef/>
      </w:r>
      <w:r w:rsidRPr="001B0AE9">
        <w:t xml:space="preserve">  </w:t>
      </w:r>
      <w:r w:rsidRPr="001B0AE9">
        <w:tab/>
      </w:r>
      <w:r w:rsidRPr="006020A8">
        <w:rPr>
          <w:lang w:val="en-IE"/>
        </w:rPr>
        <w:t>See Annex I of the decision</w:t>
      </w:r>
    </w:p>
  </w:footnote>
  <w:footnote w:id="6">
    <w:p w14:paraId="4EBBD008" w14:textId="4900B0C1" w:rsidR="00E55B38" w:rsidRPr="00E55B38" w:rsidRDefault="00E55B38" w:rsidP="00E55B38">
      <w:pPr>
        <w:pStyle w:val="FootnoteText"/>
        <w:ind w:left="284" w:hanging="284"/>
        <w:jc w:val="both"/>
        <w:rPr>
          <w:lang w:val="en-IE"/>
        </w:rPr>
      </w:pPr>
      <w:r>
        <w:rPr>
          <w:rStyle w:val="FootnoteReference"/>
        </w:rPr>
        <w:footnoteRef/>
      </w:r>
      <w:r>
        <w:t xml:space="preserve"> </w:t>
      </w:r>
      <w:r>
        <w:tab/>
      </w:r>
      <w:r w:rsidRPr="007B6AA3">
        <w:rPr>
          <w:rFonts w:ascii="Times New Roman" w:hAnsi="Times New Roman" w:cs="Times New Roman"/>
          <w:lang w:val="en-IE"/>
        </w:rPr>
        <w:t>In the meantime, the 2020 APPI amendment has revised the definition of “</w:t>
      </w:r>
      <w:r w:rsidR="00F24EF8">
        <w:rPr>
          <w:rFonts w:ascii="Times New Roman" w:hAnsi="Times New Roman" w:cs="Times New Roman"/>
          <w:lang w:val="en-IE"/>
        </w:rPr>
        <w:t>personal data the business holds</w:t>
      </w:r>
      <w:r w:rsidRPr="007B6AA3">
        <w:rPr>
          <w:rFonts w:ascii="Times New Roman" w:hAnsi="Times New Roman" w:cs="Times New Roman"/>
          <w:lang w:val="en-IE"/>
        </w:rPr>
        <w:t>” so that it no longer excludes those personal data that are “set to be deleted” within a period of six months (Article 16(4) of the amended APPI).</w:t>
      </w:r>
      <w:r w:rsidR="009F505D">
        <w:rPr>
          <w:rFonts w:ascii="Times New Roman" w:hAnsi="Times New Roman" w:cs="Times New Roman"/>
          <w:lang w:val="en-IE"/>
        </w:rPr>
        <w:t xml:space="preserve"> </w:t>
      </w:r>
      <w:r w:rsidR="009F505D" w:rsidRPr="009F505D">
        <w:rPr>
          <w:rFonts w:ascii="Times New Roman" w:hAnsi="Times New Roman" w:cs="Times New Roman"/>
          <w:lang w:val="en-IE"/>
        </w:rPr>
        <w:t>In the version of the APPI that applied at the time of the adoption of the adequacy decision, this notion was referred to as “</w:t>
      </w:r>
      <w:r w:rsidR="009F505D">
        <w:rPr>
          <w:rFonts w:ascii="Times New Roman" w:hAnsi="Times New Roman" w:cs="Times New Roman"/>
          <w:lang w:val="en-IE"/>
        </w:rPr>
        <w:t>retained personal data</w:t>
      </w:r>
      <w:r w:rsidR="009F505D" w:rsidRPr="009F505D">
        <w:rPr>
          <w:rFonts w:ascii="Times New Roman" w:hAnsi="Times New Roman" w:cs="Times New Roman"/>
          <w:lang w:val="en-IE"/>
        </w:rPr>
        <w:t>”</w:t>
      </w:r>
      <w:r w:rsidR="009F505D">
        <w:rPr>
          <w:rFonts w:ascii="Times New Roman" w:hAnsi="Times New Roman" w:cs="Times New Roman"/>
          <w:lang w:val="en-IE"/>
        </w:rPr>
        <w:t xml:space="preserve">. </w:t>
      </w:r>
    </w:p>
  </w:footnote>
  <w:footnote w:id="7">
    <w:p w14:paraId="4D78A935" w14:textId="77777777" w:rsidR="004A3516" w:rsidRPr="001B0AE9" w:rsidRDefault="004A3516" w:rsidP="001B0AE9">
      <w:pPr>
        <w:pStyle w:val="Footnote"/>
        <w:jc w:val="both"/>
        <w:rPr>
          <w:lang w:val="en-IE"/>
        </w:rPr>
      </w:pPr>
      <w:r w:rsidRPr="001B0AE9">
        <w:rPr>
          <w:rStyle w:val="FootnoteReference"/>
        </w:rPr>
        <w:footnoteRef/>
      </w:r>
      <w:r w:rsidRPr="001B0AE9">
        <w:t xml:space="preserve"> </w:t>
      </w:r>
      <w:r w:rsidRPr="001B0AE9">
        <w:tab/>
      </w:r>
      <w:r w:rsidRPr="001B0AE9">
        <w:rPr>
          <w:lang w:val="en-IE"/>
        </w:rPr>
        <w:t xml:space="preserve">Recitals 26, 31, 43, 49-51, 63, 68, 71, 76-79, 101 of the decision. </w:t>
      </w:r>
    </w:p>
  </w:footnote>
  <w:footnote w:id="8">
    <w:p w14:paraId="29002CF3" w14:textId="77777777" w:rsidR="004A3516" w:rsidRPr="001B0AE9" w:rsidRDefault="004A3516" w:rsidP="001B0AE9">
      <w:pPr>
        <w:pStyle w:val="Footnote"/>
        <w:jc w:val="both"/>
      </w:pPr>
      <w:r w:rsidRPr="001B0AE9">
        <w:rPr>
          <w:rStyle w:val="FootnoteReference"/>
        </w:rPr>
        <w:footnoteRef/>
      </w:r>
      <w:r w:rsidRPr="001B0AE9">
        <w:t xml:space="preserve"> </w:t>
      </w:r>
      <w:r w:rsidRPr="001B0AE9">
        <w:tab/>
        <w:t xml:space="preserve">Recital 15 of the decision. </w:t>
      </w:r>
    </w:p>
  </w:footnote>
  <w:footnote w:id="9">
    <w:p w14:paraId="4C4854F9" w14:textId="3DD994AF" w:rsidR="004A3516" w:rsidRPr="001B0AE9" w:rsidRDefault="004A3516" w:rsidP="001B0AE9">
      <w:pPr>
        <w:pStyle w:val="Footnote"/>
        <w:jc w:val="both"/>
      </w:pPr>
      <w:r w:rsidRPr="001B0AE9">
        <w:rPr>
          <w:rStyle w:val="FootnoteReference"/>
        </w:rPr>
        <w:footnoteRef/>
      </w:r>
      <w:r w:rsidRPr="001B0AE9">
        <w:t xml:space="preserve"> </w:t>
      </w:r>
      <w:r w:rsidRPr="001B0AE9">
        <w:tab/>
        <w:t xml:space="preserve">Recitals 113-170 and Annex II of the decision. </w:t>
      </w:r>
    </w:p>
  </w:footnote>
  <w:footnote w:id="10">
    <w:p w14:paraId="0DF0BEDC" w14:textId="77777777" w:rsidR="004A3516" w:rsidRPr="001B0AE9" w:rsidRDefault="004A3516" w:rsidP="001B0AE9">
      <w:pPr>
        <w:pStyle w:val="Footnote"/>
        <w:jc w:val="both"/>
      </w:pPr>
      <w:r w:rsidRPr="001B0AE9">
        <w:rPr>
          <w:rStyle w:val="FootnoteReference"/>
        </w:rPr>
        <w:footnoteRef/>
      </w:r>
      <w:r w:rsidRPr="001B0AE9">
        <w:t xml:space="preserve"> </w:t>
      </w:r>
      <w:r w:rsidRPr="001B0AE9">
        <w:tab/>
        <w:t xml:space="preserve">Recitals 141-144, 149, 169 of the decision. </w:t>
      </w:r>
    </w:p>
  </w:footnote>
  <w:footnote w:id="11">
    <w:p w14:paraId="3B7B72B2" w14:textId="77777777" w:rsidR="00BC1349" w:rsidRPr="001B0AE9" w:rsidRDefault="00BC1349" w:rsidP="00BC1349">
      <w:pPr>
        <w:pStyle w:val="Footnote"/>
        <w:jc w:val="both"/>
      </w:pPr>
      <w:r w:rsidRPr="001B0AE9">
        <w:rPr>
          <w:rStyle w:val="FootnoteReference"/>
        </w:rPr>
        <w:footnoteRef/>
      </w:r>
      <w:r w:rsidRPr="001B0AE9">
        <w:t xml:space="preserve"> </w:t>
      </w:r>
      <w:r w:rsidRPr="001B0AE9">
        <w:rPr>
          <w:lang w:val="en-IE"/>
        </w:rPr>
        <w:t xml:space="preserve">See the press release issued after the conclusion of these talks, available at: </w:t>
      </w:r>
      <w:hyperlink r:id="rId1" w:history="1">
        <w:r w:rsidRPr="001B0AE9">
          <w:rPr>
            <w:rStyle w:val="Hyperlink"/>
            <w:lang w:val="en-IE"/>
          </w:rPr>
          <w:t>https://ec.europa.eu/commission/presscorner/detail/en/IP_18_4501</w:t>
        </w:r>
      </w:hyperlink>
    </w:p>
  </w:footnote>
  <w:footnote w:id="12">
    <w:p w14:paraId="36F66172" w14:textId="57C21B76" w:rsidR="004A3516" w:rsidRPr="001B0AE9" w:rsidRDefault="004A3516" w:rsidP="001B0AE9">
      <w:pPr>
        <w:pStyle w:val="Footnote"/>
        <w:jc w:val="both"/>
      </w:pPr>
      <w:r w:rsidRPr="001B0AE9">
        <w:rPr>
          <w:rStyle w:val="FootnoteReference"/>
        </w:rPr>
        <w:footnoteRef/>
      </w:r>
      <w:r w:rsidRPr="001B0AE9">
        <w:t xml:space="preserve"> </w:t>
      </w:r>
      <w:r w:rsidRPr="001B0AE9">
        <w:tab/>
        <w:t>Council Decision (EU) 2018/1907 of 20 December 2018 on the conclusion of the Agreement between the European Union and Japan for an Economic Partnership, OJ L 330, 27.12.2018, p. 1–2. The EPA reduces trade barriers that European firms face when exporting to Japan and helps them to better compete in this market.</w:t>
      </w:r>
    </w:p>
  </w:footnote>
  <w:footnote w:id="13">
    <w:p w14:paraId="58DCB9F9" w14:textId="5809A4C0" w:rsidR="004A3516" w:rsidRPr="001B0AE9" w:rsidRDefault="004A3516" w:rsidP="001B0AE9">
      <w:pPr>
        <w:pStyle w:val="Footnote"/>
        <w:jc w:val="both"/>
      </w:pPr>
      <w:r w:rsidRPr="001B0AE9">
        <w:rPr>
          <w:rStyle w:val="FootnoteReference"/>
        </w:rPr>
        <w:footnoteRef/>
      </w:r>
      <w:r w:rsidRPr="001B0AE9">
        <w:t xml:space="preserve"> </w:t>
      </w:r>
      <w:r w:rsidRPr="001B0AE9">
        <w:tab/>
        <w:t>Strategic Partnership Agreement between the European Union and its Member States, of the one part, and Japan, of the other part, OJ L 216, 24.8.2018, p. 4–22 (SPA). The SPA provides the legal framework to further develop the already longstanding and strong partnership between the Union, its Member States and Japan in a broad range of areas, including political dialogue, energy, transport, human rights, education, science and technology, justice, asylum, and migration.</w:t>
      </w:r>
    </w:p>
  </w:footnote>
  <w:footnote w:id="14">
    <w:p w14:paraId="51AAD4DB" w14:textId="77777777" w:rsidR="004A3516" w:rsidRPr="001B0AE9" w:rsidRDefault="004A3516" w:rsidP="001B0AE9">
      <w:pPr>
        <w:pStyle w:val="Footnote"/>
        <w:jc w:val="both"/>
      </w:pPr>
      <w:r w:rsidRPr="001B0AE9">
        <w:rPr>
          <w:rStyle w:val="FootnoteReference"/>
        </w:rPr>
        <w:footnoteRef/>
      </w:r>
      <w:r w:rsidRPr="001B0AE9">
        <w:t xml:space="preserve"> </w:t>
      </w:r>
      <w:r w:rsidRPr="001B0AE9">
        <w:tab/>
        <w:t xml:space="preserve">Available at: </w:t>
      </w:r>
      <w:bookmarkStart w:id="3" w:name="_Hlk129296737"/>
      <w:r w:rsidR="007E411C">
        <w:fldChar w:fldCharType="begin"/>
      </w:r>
      <w:r w:rsidR="007E411C">
        <w:instrText xml:space="preserve"> HYPERLINK "https://www.consilium.europa.eu/media/56091/%E6%9C%80%E7%B5%82%E7%89%88-jp-eu-digital-partnership-clean-final-docx.pdf" </w:instrText>
      </w:r>
      <w:r w:rsidR="007E411C">
        <w:fldChar w:fldCharType="separate"/>
      </w:r>
      <w:r w:rsidRPr="001B0AE9">
        <w:rPr>
          <w:rStyle w:val="Hyperlink"/>
        </w:rPr>
        <w:t>https://www.consilium.europa.eu/media/56091/%E6%9C%80%E7%B5%82%E7%89%88-jp-eu-digital-partnership-clean-final-docx.pdf</w:t>
      </w:r>
      <w:r w:rsidR="007E411C">
        <w:rPr>
          <w:rStyle w:val="Hyperlink"/>
        </w:rPr>
        <w:fldChar w:fldCharType="end"/>
      </w:r>
      <w:bookmarkEnd w:id="3"/>
      <w:r w:rsidRPr="001B0AE9">
        <w:t xml:space="preserve">. The Digital Partnership creates a forum that will give political steer and impetus for joint work on digital technologies in areas such as secure 5G, “Beyond 5G”/6G technologies, safe and ethical applications of artificial intelligence, or the resilience of global supply chains in the semiconductor industry.  </w:t>
      </w:r>
    </w:p>
  </w:footnote>
  <w:footnote w:id="15">
    <w:p w14:paraId="431038BB" w14:textId="024A1E94" w:rsidR="004A3516" w:rsidRPr="001B0AE9" w:rsidRDefault="004A3516" w:rsidP="001B0AE9">
      <w:pPr>
        <w:pStyle w:val="Footnote"/>
        <w:jc w:val="both"/>
      </w:pPr>
      <w:r w:rsidRPr="001B0AE9">
        <w:rPr>
          <w:rStyle w:val="FootnoteReference"/>
        </w:rPr>
        <w:footnoteRef/>
      </w:r>
      <w:r w:rsidRPr="001B0AE9">
        <w:t xml:space="preserve"> </w:t>
      </w:r>
      <w:r w:rsidRPr="001B0AE9">
        <w:tab/>
        <w:t xml:space="preserve">See </w:t>
      </w:r>
      <w:r w:rsidR="00B37707" w:rsidRPr="001B0AE9">
        <w:t xml:space="preserve">e.g. </w:t>
      </w:r>
      <w:hyperlink r:id="rId2" w:history="1">
        <w:r w:rsidR="00B37707" w:rsidRPr="001B0AE9">
          <w:rPr>
            <w:rStyle w:val="Hyperlink"/>
          </w:rPr>
          <w:t>https://policy.trade.ec.europa.eu/news/eu-and-japan-start-negotiations-include-rules-cross-border-data-flows-their-economic-partnership-2022-10-07_en</w:t>
        </w:r>
      </w:hyperlink>
      <w:r w:rsidR="00B37707" w:rsidRPr="001B0AE9">
        <w:t xml:space="preserve">. </w:t>
      </w:r>
    </w:p>
  </w:footnote>
  <w:footnote w:id="16">
    <w:p w14:paraId="605D2BB5" w14:textId="40A1C522" w:rsidR="004A3516" w:rsidRPr="006020A8" w:rsidRDefault="004A3516" w:rsidP="001B0AE9">
      <w:pPr>
        <w:pStyle w:val="Footnote"/>
        <w:jc w:val="both"/>
        <w:rPr>
          <w:lang w:val="en-IE"/>
        </w:rPr>
      </w:pPr>
      <w:r w:rsidRPr="001B0AE9">
        <w:rPr>
          <w:rStyle w:val="FootnoteReference"/>
        </w:rPr>
        <w:footnoteRef/>
      </w:r>
      <w:r w:rsidRPr="001B0AE9">
        <w:t xml:space="preserve"> </w:t>
      </w:r>
      <w:r w:rsidRPr="001B0AE9">
        <w:tab/>
      </w:r>
      <w:r w:rsidR="00B37707" w:rsidRPr="001B0AE9">
        <w:t xml:space="preserve">OECD </w:t>
      </w:r>
      <w:r w:rsidRPr="001B0AE9">
        <w:t>Declaration on Government Access to Personal Data Held by Private Sector Entities of 14 December 2022.</w:t>
      </w:r>
    </w:p>
  </w:footnote>
  <w:footnote w:id="17">
    <w:p w14:paraId="63CE0513" w14:textId="77777777" w:rsidR="00BC1349" w:rsidRPr="001B0AE9" w:rsidRDefault="00BC1349" w:rsidP="00BC1349">
      <w:pPr>
        <w:pStyle w:val="Footnote"/>
        <w:jc w:val="both"/>
        <w:rPr>
          <w:lang w:val="en-IE"/>
        </w:rPr>
      </w:pPr>
      <w:r w:rsidRPr="001B0AE9">
        <w:rPr>
          <w:rStyle w:val="FootnoteReference"/>
        </w:rPr>
        <w:footnoteRef/>
      </w:r>
      <w:r w:rsidRPr="001B0AE9">
        <w:t xml:space="preserve"> </w:t>
      </w:r>
      <w:r w:rsidRPr="001B0AE9">
        <w:tab/>
      </w:r>
      <w:r w:rsidRPr="001B0AE9">
        <w:rPr>
          <w:lang w:val="en-IE"/>
        </w:rPr>
        <w:t xml:space="preserve">Recitals 180-183 and Article 3(4) of the decision. </w:t>
      </w:r>
    </w:p>
  </w:footnote>
  <w:footnote w:id="18">
    <w:p w14:paraId="2619CE5C" w14:textId="77777777" w:rsidR="00B37707" w:rsidRPr="001B0AE9" w:rsidRDefault="00B37707" w:rsidP="001B0AE9">
      <w:pPr>
        <w:pStyle w:val="Footnote"/>
        <w:jc w:val="both"/>
      </w:pPr>
      <w:r w:rsidRPr="001B0AE9">
        <w:rPr>
          <w:rStyle w:val="FootnoteReference"/>
        </w:rPr>
        <w:footnoteRef/>
      </w:r>
      <w:r w:rsidRPr="001B0AE9">
        <w:t xml:space="preserve"> </w:t>
      </w:r>
      <w:r w:rsidRPr="001B0AE9">
        <w:tab/>
        <w:t xml:space="preserve">An English translation is available at: </w:t>
      </w:r>
      <w:hyperlink r:id="rId3" w:history="1">
        <w:r w:rsidRPr="001B0AE9">
          <w:rPr>
            <w:rStyle w:val="Hyperlink"/>
          </w:rPr>
          <w:t>https://www.ppc.go.jp/files/pdf/APPI_english.pdf</w:t>
        </w:r>
      </w:hyperlink>
      <w:r w:rsidRPr="001B0AE9">
        <w:t xml:space="preserve"> </w:t>
      </w:r>
    </w:p>
  </w:footnote>
  <w:footnote w:id="19">
    <w:p w14:paraId="470E5A51" w14:textId="5F1381DA" w:rsidR="00B37707" w:rsidRPr="001B0AE9" w:rsidRDefault="00B37707" w:rsidP="001B0AE9">
      <w:pPr>
        <w:pStyle w:val="Footnote"/>
        <w:jc w:val="both"/>
      </w:pPr>
      <w:r w:rsidRPr="001B0AE9">
        <w:rPr>
          <w:rStyle w:val="FootnoteReference"/>
        </w:rPr>
        <w:footnoteRef/>
      </w:r>
      <w:r w:rsidRPr="001B0AE9">
        <w:t xml:space="preserve"> </w:t>
      </w:r>
      <w:r w:rsidRPr="001B0AE9">
        <w:tab/>
      </w:r>
      <w:r w:rsidR="00D110DD">
        <w:t>An English translation is a</w:t>
      </w:r>
      <w:r w:rsidR="00D110DD" w:rsidRPr="00D110DD">
        <w:t>vailable at</w:t>
      </w:r>
      <w:r w:rsidR="00D110DD">
        <w:t>:</w:t>
      </w:r>
      <w:r w:rsidR="00D110DD" w:rsidRPr="00D110DD">
        <w:t xml:space="preserve"> </w:t>
      </w:r>
      <w:hyperlink r:id="rId4" w:history="1">
        <w:r w:rsidR="00D110DD" w:rsidRPr="00055250">
          <w:rPr>
            <w:rStyle w:val="Hyperlink"/>
          </w:rPr>
          <w:t>https://www.japaneselawtranslation.go.jp/ja/laws/view/4241</w:t>
        </w:r>
      </w:hyperlink>
      <w:r w:rsidR="00D110DD" w:rsidRPr="00D110DD">
        <w:t>.</w:t>
      </w:r>
    </w:p>
  </w:footnote>
  <w:footnote w:id="20">
    <w:p w14:paraId="528CDFA2" w14:textId="5BDE7312" w:rsidR="00B37707" w:rsidRPr="00632F5F" w:rsidRDefault="00B37707" w:rsidP="001B0AE9">
      <w:pPr>
        <w:pStyle w:val="Footnote"/>
        <w:jc w:val="both"/>
      </w:pPr>
      <w:r w:rsidRPr="001B0AE9">
        <w:rPr>
          <w:rStyle w:val="FootnoteReference"/>
        </w:rPr>
        <w:footnoteRef/>
      </w:r>
      <w:r w:rsidRPr="001B0AE9">
        <w:t xml:space="preserve"> </w:t>
      </w:r>
      <w:r w:rsidR="00632F5F">
        <w:t xml:space="preserve"> </w:t>
      </w:r>
      <w:r w:rsidR="008B1061">
        <w:tab/>
      </w:r>
      <w:r w:rsidRPr="00632F5F">
        <w:t xml:space="preserve">Article 16(4) and 28(2) of the amended APPI. </w:t>
      </w:r>
    </w:p>
  </w:footnote>
  <w:footnote w:id="21">
    <w:p w14:paraId="54382598" w14:textId="0A696AF4" w:rsidR="001B0AE9" w:rsidRPr="00632F5F" w:rsidRDefault="001B0AE9" w:rsidP="001B0AE9">
      <w:pPr>
        <w:pStyle w:val="Footnote"/>
        <w:jc w:val="both"/>
      </w:pPr>
      <w:r w:rsidRPr="00632F5F">
        <w:rPr>
          <w:rStyle w:val="FootnoteReference"/>
        </w:rPr>
        <w:footnoteRef/>
      </w:r>
      <w:r w:rsidRPr="00632F5F">
        <w:t xml:space="preserve"> </w:t>
      </w:r>
      <w:r w:rsidR="008B1061">
        <w:tab/>
      </w:r>
      <w:r w:rsidRPr="00632F5F">
        <w:t xml:space="preserve">In particular, </w:t>
      </w:r>
      <w:r w:rsidR="00945706" w:rsidRPr="00632F5F">
        <w:rPr>
          <w:lang w:val="en-IE"/>
        </w:rPr>
        <w:t>t</w:t>
      </w:r>
      <w:r w:rsidRPr="00632F5F">
        <w:rPr>
          <w:lang w:val="en-IE"/>
        </w:rPr>
        <w:t xml:space="preserve">he 2021 APPI amendment consolidates the APPI, the Act on the Protection of Personal Information Held by Administrative Organs, and the Act on the Protection of Personal Information Held by incorporated Administrative Agencies, etc. into one single data protection law that applies both to private entities and public authorities, while expanding the jurisdiction of the PPC accordingly. </w:t>
      </w:r>
      <w:r w:rsidRPr="001E3BA7">
        <w:t xml:space="preserve">This amendment </w:t>
      </w:r>
      <w:r w:rsidR="00D86DBF" w:rsidRPr="001E3BA7">
        <w:t xml:space="preserve">entered </w:t>
      </w:r>
      <w:r w:rsidRPr="00386464">
        <w:t>into force on 1 April 2023</w:t>
      </w:r>
      <w:r w:rsidRPr="001E3BA7">
        <w:t>, after parts of it entered into force on 1 September 2021 and 1 April 2022.</w:t>
      </w:r>
    </w:p>
  </w:footnote>
  <w:footnote w:id="22">
    <w:p w14:paraId="684FABF2" w14:textId="21173D82" w:rsidR="004A3516" w:rsidRPr="00632F5F" w:rsidRDefault="004A3516" w:rsidP="001B0AE9">
      <w:pPr>
        <w:pStyle w:val="Footnote"/>
        <w:jc w:val="both"/>
      </w:pPr>
      <w:r w:rsidRPr="00632F5F">
        <w:rPr>
          <w:rStyle w:val="FootnoteReference"/>
        </w:rPr>
        <w:footnoteRef/>
      </w:r>
      <w:r w:rsidRPr="00632F5F">
        <w:t xml:space="preserve"> </w:t>
      </w:r>
      <w:r w:rsidRPr="00632F5F">
        <w:tab/>
      </w:r>
      <w:r w:rsidR="00F24EF8">
        <w:rPr>
          <w:lang w:val="en-IE"/>
        </w:rPr>
        <w:t>Pseudonymized personal</w:t>
      </w:r>
      <w:r w:rsidRPr="00632F5F">
        <w:rPr>
          <w:lang w:val="en-IE"/>
        </w:rPr>
        <w:t xml:space="preserve"> information is defined in the amended APPI as </w:t>
      </w:r>
      <w:bookmarkStart w:id="4" w:name="_Hlk116373501"/>
      <w:r w:rsidRPr="00632F5F">
        <w:rPr>
          <w:lang w:val="en-IE"/>
        </w:rPr>
        <w:t>information relating to an individual that can be “</w:t>
      </w:r>
      <w:r w:rsidR="00F24EF8" w:rsidRPr="00F24EF8">
        <w:rPr>
          <w:lang w:val="en-IE"/>
        </w:rPr>
        <w:t>prepared in a way that makes it not possible to identify a specific individual unless collated with other information” through measures set out in the Act and specified in the Enforcement Rules.</w:t>
      </w:r>
      <w:r w:rsidRPr="00632F5F">
        <w:rPr>
          <w:lang w:val="en-IE"/>
        </w:rPr>
        <w:t xml:space="preserve"> </w:t>
      </w:r>
      <w:bookmarkEnd w:id="4"/>
      <w:r w:rsidRPr="00632F5F">
        <w:rPr>
          <w:lang w:val="en-IE"/>
        </w:rPr>
        <w:t xml:space="preserve">See </w:t>
      </w:r>
      <w:r w:rsidRPr="00632F5F">
        <w:t>Article 16(5) and 41 of the amended APPI.</w:t>
      </w:r>
    </w:p>
  </w:footnote>
  <w:footnote w:id="23">
    <w:p w14:paraId="0B92130F" w14:textId="2364FB11" w:rsidR="001B6AB0" w:rsidRPr="001E3BA7" w:rsidRDefault="001B6AB0" w:rsidP="001B6AB0">
      <w:pPr>
        <w:pStyle w:val="FootnoteText"/>
        <w:ind w:left="284" w:hanging="284"/>
        <w:jc w:val="both"/>
        <w:rPr>
          <w:rFonts w:ascii="Times New Roman" w:hAnsi="Times New Roman" w:cs="Times New Roman"/>
        </w:rPr>
      </w:pPr>
      <w:r w:rsidRPr="001E3BA7">
        <w:rPr>
          <w:rStyle w:val="FootnoteReference"/>
          <w:rFonts w:ascii="Times New Roman" w:hAnsi="Times New Roman" w:cs="Times New Roman"/>
        </w:rPr>
        <w:footnoteRef/>
      </w:r>
      <w:r w:rsidRPr="001E3BA7">
        <w:rPr>
          <w:rFonts w:ascii="Times New Roman" w:hAnsi="Times New Roman" w:cs="Times New Roman"/>
        </w:rPr>
        <w:t xml:space="preserve"> </w:t>
      </w:r>
      <w:r w:rsidRPr="001E3BA7">
        <w:rPr>
          <w:rFonts w:ascii="Times New Roman" w:hAnsi="Times New Roman" w:cs="Times New Roman"/>
        </w:rPr>
        <w:tab/>
        <w:t xml:space="preserve">The revised Supplementary Rules were adopted by the PPC on 15 March 2023 and </w:t>
      </w:r>
      <w:r w:rsidRPr="00386464">
        <w:rPr>
          <w:rFonts w:ascii="Times New Roman" w:hAnsi="Times New Roman" w:cs="Times New Roman"/>
        </w:rPr>
        <w:t>entered into force on 1 April 2023</w:t>
      </w:r>
      <w:r w:rsidRPr="001E3BA7">
        <w:rPr>
          <w:rFonts w:ascii="Times New Roman" w:hAnsi="Times New Roman" w:cs="Times New Roman"/>
        </w:rPr>
        <w:t>.</w:t>
      </w:r>
    </w:p>
  </w:footnote>
  <w:footnote w:id="24">
    <w:p w14:paraId="7DF05976" w14:textId="139F60FF" w:rsidR="004A3516" w:rsidRPr="001B0AE9" w:rsidRDefault="004A3516" w:rsidP="001B0AE9">
      <w:pPr>
        <w:pStyle w:val="Footnote"/>
        <w:jc w:val="both"/>
      </w:pPr>
      <w:r w:rsidRPr="00632F5F">
        <w:rPr>
          <w:rStyle w:val="FootnoteReference"/>
        </w:rPr>
        <w:footnoteRef/>
      </w:r>
      <w:r w:rsidRPr="00632F5F">
        <w:t xml:space="preserve"> </w:t>
      </w:r>
      <w:r w:rsidRPr="00632F5F">
        <w:tab/>
        <w:t xml:space="preserve">This excludes the application of Article 42 of the amended APPI which only preserves a limited number of safeguards for </w:t>
      </w:r>
      <w:r w:rsidR="00F24EF8">
        <w:t>pseudonymized personal</w:t>
      </w:r>
      <w:r w:rsidRPr="00632F5F">
        <w:t xml:space="preserve"> information not considered as personal information.</w:t>
      </w:r>
      <w:r w:rsidRPr="001B0AE9">
        <w:t xml:space="preserve"> </w:t>
      </w:r>
    </w:p>
  </w:footnote>
  <w:footnote w:id="25">
    <w:p w14:paraId="7CD60FF8" w14:textId="77777777" w:rsidR="003B1364" w:rsidRPr="00632F5F" w:rsidRDefault="003B1364" w:rsidP="003B1364">
      <w:pPr>
        <w:pStyle w:val="FootnoteText"/>
        <w:ind w:left="284" w:hanging="284"/>
      </w:pPr>
      <w:r>
        <w:rPr>
          <w:rStyle w:val="FootnoteReference"/>
        </w:rPr>
        <w:footnoteRef/>
      </w:r>
      <w:r>
        <w:t xml:space="preserve">   </w:t>
      </w:r>
      <w:r w:rsidRPr="00632F5F">
        <w:rPr>
          <w:rFonts w:ascii="Times New Roman" w:hAnsi="Times New Roman" w:cs="Times New Roman"/>
        </w:rPr>
        <w:t>See Recital 79 of the decision.</w:t>
      </w:r>
    </w:p>
  </w:footnote>
  <w:footnote w:id="26">
    <w:p w14:paraId="30D81773" w14:textId="77777777" w:rsidR="004A3516" w:rsidRPr="001B0AE9" w:rsidRDefault="004A3516" w:rsidP="001B0AE9">
      <w:pPr>
        <w:pStyle w:val="Footnote"/>
        <w:jc w:val="both"/>
      </w:pPr>
      <w:r w:rsidRPr="001B0AE9">
        <w:rPr>
          <w:rStyle w:val="FootnoteReference"/>
        </w:rPr>
        <w:footnoteRef/>
      </w:r>
      <w:r w:rsidRPr="001B0AE9">
        <w:t xml:space="preserve"> </w:t>
      </w:r>
      <w:r w:rsidRPr="001B0AE9">
        <w:tab/>
        <w:t>See Recital 181 of the decision.</w:t>
      </w:r>
    </w:p>
  </w:footnote>
  <w:footnote w:id="27">
    <w:p w14:paraId="6D085B2F" w14:textId="77777777" w:rsidR="004A3516" w:rsidRPr="001B0AE9" w:rsidRDefault="004A3516" w:rsidP="001B0AE9">
      <w:pPr>
        <w:pStyle w:val="Footnote"/>
        <w:jc w:val="both"/>
        <w:rPr>
          <w:lang w:val="en-IE"/>
        </w:rPr>
      </w:pPr>
      <w:r w:rsidRPr="001B0AE9">
        <w:rPr>
          <w:rStyle w:val="FootnoteReference"/>
        </w:rPr>
        <w:footnoteRef/>
      </w:r>
      <w:r w:rsidRPr="001B0AE9">
        <w:t xml:space="preserve"> </w:t>
      </w:r>
      <w:r w:rsidRPr="001B0AE9">
        <w:tab/>
      </w:r>
      <w:r w:rsidRPr="001B0AE9">
        <w:rPr>
          <w:lang w:val="en-IE"/>
        </w:rPr>
        <w:t>See the Ministerial Declaration of the G7 Digital Ministers' meeting on 11 May 2022, Annex 1 (G7 Action Plan Promoting Data Free Flow with Trust) which, under the heading of “Building on commonalities in order to foster future interoperability” refers to the “increasingly common practices such as standard contractual clauses”.</w:t>
      </w:r>
    </w:p>
  </w:footnote>
  <w:footnote w:id="28">
    <w:p w14:paraId="749F140E" w14:textId="77777777" w:rsidR="004A3516" w:rsidRPr="001B0AE9" w:rsidRDefault="004A3516" w:rsidP="001B0AE9">
      <w:pPr>
        <w:pStyle w:val="Footnote"/>
        <w:jc w:val="both"/>
        <w:rPr>
          <w:lang w:val="en-IE"/>
        </w:rPr>
      </w:pPr>
      <w:r w:rsidRPr="001B0AE9">
        <w:rPr>
          <w:rStyle w:val="FootnoteReference"/>
        </w:rPr>
        <w:footnoteRef/>
      </w:r>
      <w:r w:rsidRPr="001B0AE9">
        <w:t xml:space="preserve"> </w:t>
      </w:r>
      <w:r w:rsidRPr="001B0AE9">
        <w:tab/>
      </w:r>
      <w:r w:rsidRPr="001B0AE9">
        <w:rPr>
          <w:lang w:val="en-IE"/>
        </w:rPr>
        <w:t xml:space="preserve">See OECD Going Digital Toolkit, “Interoperability of privacy and data protection frameworks” (available at: </w:t>
      </w:r>
      <w:hyperlink r:id="rId5" w:history="1">
        <w:r w:rsidRPr="001B0AE9">
          <w:rPr>
            <w:rStyle w:val="Hyperlink"/>
            <w:lang w:val="en-IE"/>
          </w:rPr>
          <w:t>https://goingdigital.oecd.org/data/notes/No21_ToolkitNote_PrivacyDataInteroperability.pdf</w:t>
        </w:r>
      </w:hyperlink>
      <w:r w:rsidRPr="001B0AE9">
        <w:rPr>
          <w:lang w:val="en-IE"/>
        </w:rPr>
        <w:t>), p. 18.</w:t>
      </w:r>
    </w:p>
  </w:footnote>
  <w:footnote w:id="29">
    <w:p w14:paraId="71C809B3" w14:textId="7834A1E9" w:rsidR="009255B0" w:rsidRPr="001B0AE9" w:rsidRDefault="009255B0" w:rsidP="009255B0">
      <w:pPr>
        <w:pStyle w:val="Footnote"/>
        <w:jc w:val="both"/>
        <w:rPr>
          <w:lang w:val="en-IE"/>
        </w:rPr>
      </w:pPr>
      <w:r w:rsidRPr="001B0AE9">
        <w:rPr>
          <w:rStyle w:val="FootnoteReference"/>
        </w:rPr>
        <w:footnoteRef/>
      </w:r>
      <w:r w:rsidRPr="001B0AE9">
        <w:t xml:space="preserve"> </w:t>
      </w:r>
      <w:r w:rsidRPr="001B0AE9">
        <w:tab/>
        <w:t xml:space="preserve">See </w:t>
      </w:r>
      <w:r w:rsidRPr="001B0AE9">
        <w:rPr>
          <w:lang w:val="en-IE"/>
        </w:rPr>
        <w:t>Recital 177 of the decision</w:t>
      </w:r>
      <w:r>
        <w:rPr>
          <w:lang w:val="en-IE"/>
        </w:rPr>
        <w:t>, according to which t</w:t>
      </w:r>
      <w:r w:rsidRPr="009255B0">
        <w:rPr>
          <w:lang w:val="en-IE"/>
        </w:rPr>
        <w:t xml:space="preserve">he Japanese authorities are expected to inform the Commission of material developments relevant to this </w:t>
      </w:r>
      <w:r>
        <w:rPr>
          <w:lang w:val="en-IE"/>
        </w:rPr>
        <w:t>d</w:t>
      </w:r>
      <w:r w:rsidRPr="009255B0">
        <w:rPr>
          <w:lang w:val="en-IE"/>
        </w:rPr>
        <w:t>ecision, both as regards the processing of personal data by business operators and the limitations and safeguards applicable to access to personal data by public authorities</w:t>
      </w:r>
      <w:r w:rsidRPr="001B0AE9">
        <w:rPr>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568DE" w14:textId="77777777" w:rsidR="00BD034A" w:rsidRPr="00BD034A" w:rsidRDefault="00BD034A" w:rsidP="00BD0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E68AD" w14:textId="77777777" w:rsidR="00BD034A" w:rsidRPr="00BD034A" w:rsidRDefault="00BD034A" w:rsidP="00BD034A">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252DD" w14:textId="77777777" w:rsidR="00BD034A" w:rsidRPr="00BD034A" w:rsidRDefault="00BD034A" w:rsidP="00BD034A">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6980" w14:textId="77777777" w:rsidR="004A3516" w:rsidRDefault="004A35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65E4E" w14:textId="0F88B805" w:rsidR="004A3516" w:rsidRDefault="004A35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3FE8" w14:textId="77777777" w:rsidR="004A3516" w:rsidRDefault="004A3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2A7A"/>
    <w:multiLevelType w:val="hybridMultilevel"/>
    <w:tmpl w:val="7CB0CDFE"/>
    <w:lvl w:ilvl="0" w:tplc="D1008ED2">
      <w:start w:val="1"/>
      <w:numFmt w:val="decimal"/>
      <w:lvlText w:val="%1."/>
      <w:lvlJc w:val="left"/>
      <w:pPr>
        <w:ind w:left="360" w:hanging="360"/>
      </w:pPr>
      <w:rPr>
        <w:rFonts w:ascii="Times New Roman" w:hAnsi="Times New Roman" w:cs="Times New Roman" w:hint="default"/>
        <w:b/>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CBD273A"/>
    <w:multiLevelType w:val="hybridMultilevel"/>
    <w:tmpl w:val="15108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FB65B7"/>
    <w:multiLevelType w:val="hybridMultilevel"/>
    <w:tmpl w:val="C0C60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markup="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docVars>
    <w:docVar w:name="DocStatus" w:val="Green"/>
    <w:docVar w:name="LW_CORRIGENDUM" w:val="&lt;UNUSED&gt;"/>
    <w:docVar w:name="LW_COVERPAGE_EXISTS" w:val="True"/>
    <w:docVar w:name="LW_COVERPAGE_GUID" w:val="05B8ED6D-41DC-4E38-92DA-21EE974C3162"/>
    <w:docVar w:name="LW_COVERPAGE_TYPE" w:val="1"/>
    <w:docVar w:name="LW_CROSSREFERENCE" w:val="{SWD(2023) 75 final}"/>
    <w:docVar w:name="LW_DocType" w:val="NORMAL"/>
    <w:docVar w:name="LW_EMISSION" w:val="3.4.2023"/>
    <w:docVar w:name="LW_EMISSION_ISODATE" w:val="2023-04-03"/>
    <w:docVar w:name="LW_EMISSION_LOCATION" w:val="BRX"/>
    <w:docVar w:name="LW_EMISSION_PREFIX" w:val="Brussels, "/>
    <w:docVar w:name="LW_EMISSION_SUFFIX" w:val=" "/>
    <w:docVar w:name="LW_ID_DOCTYPE_NONLW" w:val="CP-006"/>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23) 2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n the first review of the functioning of the adequacy decision for Japan"/>
    <w:docVar w:name="LW_TYPE.DOC.CP" w:val="REPORT FROM THE COMMISSION TO THE EUROPEAN PARLIAMENT AND THE COUNCIL"/>
    <w:docVar w:name="LwApiVersions" w:val="LW4CoDe 1.23.2.0; LW 8.0, Build 20211117"/>
  </w:docVars>
  <w:rsids>
    <w:rsidRoot w:val="0079314A"/>
    <w:rsid w:val="000006C2"/>
    <w:rsid w:val="00005A3D"/>
    <w:rsid w:val="000108C6"/>
    <w:rsid w:val="00015D8E"/>
    <w:rsid w:val="00020820"/>
    <w:rsid w:val="00023B10"/>
    <w:rsid w:val="00025050"/>
    <w:rsid w:val="000307DE"/>
    <w:rsid w:val="00033E9D"/>
    <w:rsid w:val="0003406A"/>
    <w:rsid w:val="00040401"/>
    <w:rsid w:val="0006165E"/>
    <w:rsid w:val="000735D0"/>
    <w:rsid w:val="00085AB2"/>
    <w:rsid w:val="000C0BF9"/>
    <w:rsid w:val="000C3348"/>
    <w:rsid w:val="000D03B5"/>
    <w:rsid w:val="000D52D4"/>
    <w:rsid w:val="000E1D25"/>
    <w:rsid w:val="000F1294"/>
    <w:rsid w:val="000F4629"/>
    <w:rsid w:val="00102810"/>
    <w:rsid w:val="00103FBE"/>
    <w:rsid w:val="0010502D"/>
    <w:rsid w:val="00110EFA"/>
    <w:rsid w:val="0012566F"/>
    <w:rsid w:val="00127279"/>
    <w:rsid w:val="001414A8"/>
    <w:rsid w:val="00166A05"/>
    <w:rsid w:val="0017185A"/>
    <w:rsid w:val="001725A7"/>
    <w:rsid w:val="00174FA6"/>
    <w:rsid w:val="00177604"/>
    <w:rsid w:val="001848D9"/>
    <w:rsid w:val="0019657E"/>
    <w:rsid w:val="001A2F6C"/>
    <w:rsid w:val="001B0AE9"/>
    <w:rsid w:val="001B1DD4"/>
    <w:rsid w:val="001B2CBF"/>
    <w:rsid w:val="001B6AB0"/>
    <w:rsid w:val="001C09BE"/>
    <w:rsid w:val="001C33BF"/>
    <w:rsid w:val="001C7D9C"/>
    <w:rsid w:val="001D2022"/>
    <w:rsid w:val="001E3BA7"/>
    <w:rsid w:val="001F1443"/>
    <w:rsid w:val="001F24CF"/>
    <w:rsid w:val="0020490B"/>
    <w:rsid w:val="00205706"/>
    <w:rsid w:val="00216F01"/>
    <w:rsid w:val="00221472"/>
    <w:rsid w:val="00226074"/>
    <w:rsid w:val="00243815"/>
    <w:rsid w:val="00252A96"/>
    <w:rsid w:val="00260F13"/>
    <w:rsid w:val="00266556"/>
    <w:rsid w:val="00271E84"/>
    <w:rsid w:val="00275447"/>
    <w:rsid w:val="00291F37"/>
    <w:rsid w:val="0029571C"/>
    <w:rsid w:val="002969F1"/>
    <w:rsid w:val="002A0354"/>
    <w:rsid w:val="002A7F7E"/>
    <w:rsid w:val="002B3470"/>
    <w:rsid w:val="002C3893"/>
    <w:rsid w:val="002E1F00"/>
    <w:rsid w:val="002F2CA5"/>
    <w:rsid w:val="00300F34"/>
    <w:rsid w:val="003059D4"/>
    <w:rsid w:val="00306DC2"/>
    <w:rsid w:val="00311561"/>
    <w:rsid w:val="00311FCB"/>
    <w:rsid w:val="00314611"/>
    <w:rsid w:val="00333894"/>
    <w:rsid w:val="00334649"/>
    <w:rsid w:val="00346892"/>
    <w:rsid w:val="003518CA"/>
    <w:rsid w:val="003568ED"/>
    <w:rsid w:val="00360026"/>
    <w:rsid w:val="00364221"/>
    <w:rsid w:val="003661D1"/>
    <w:rsid w:val="0036717C"/>
    <w:rsid w:val="003679DC"/>
    <w:rsid w:val="003743B7"/>
    <w:rsid w:val="00381BD7"/>
    <w:rsid w:val="00382291"/>
    <w:rsid w:val="00386464"/>
    <w:rsid w:val="00386662"/>
    <w:rsid w:val="003959FA"/>
    <w:rsid w:val="003A7519"/>
    <w:rsid w:val="003B1364"/>
    <w:rsid w:val="003D7D56"/>
    <w:rsid w:val="003E096E"/>
    <w:rsid w:val="003E2E33"/>
    <w:rsid w:val="003E5905"/>
    <w:rsid w:val="004019AC"/>
    <w:rsid w:val="004151B1"/>
    <w:rsid w:val="00420C35"/>
    <w:rsid w:val="00423F67"/>
    <w:rsid w:val="0042678C"/>
    <w:rsid w:val="00432AA4"/>
    <w:rsid w:val="00433B9D"/>
    <w:rsid w:val="00443923"/>
    <w:rsid w:val="00451488"/>
    <w:rsid w:val="00454A89"/>
    <w:rsid w:val="004842F0"/>
    <w:rsid w:val="00496A86"/>
    <w:rsid w:val="004A24A9"/>
    <w:rsid w:val="004A3516"/>
    <w:rsid w:val="004B1ADE"/>
    <w:rsid w:val="004B66B9"/>
    <w:rsid w:val="004C35AA"/>
    <w:rsid w:val="004C650B"/>
    <w:rsid w:val="004C79B8"/>
    <w:rsid w:val="004E08FC"/>
    <w:rsid w:val="004E3051"/>
    <w:rsid w:val="004F32C1"/>
    <w:rsid w:val="005278F7"/>
    <w:rsid w:val="005369F1"/>
    <w:rsid w:val="00536A95"/>
    <w:rsid w:val="0054776F"/>
    <w:rsid w:val="00570746"/>
    <w:rsid w:val="00574A41"/>
    <w:rsid w:val="005842E6"/>
    <w:rsid w:val="0058453F"/>
    <w:rsid w:val="0058755C"/>
    <w:rsid w:val="005902FD"/>
    <w:rsid w:val="005A0BE6"/>
    <w:rsid w:val="005A30F5"/>
    <w:rsid w:val="005A3982"/>
    <w:rsid w:val="005C2BF3"/>
    <w:rsid w:val="005C42E0"/>
    <w:rsid w:val="005D0E06"/>
    <w:rsid w:val="005D48EC"/>
    <w:rsid w:val="005E0B3B"/>
    <w:rsid w:val="005E20B3"/>
    <w:rsid w:val="005E686C"/>
    <w:rsid w:val="006020A8"/>
    <w:rsid w:val="00603694"/>
    <w:rsid w:val="0060618E"/>
    <w:rsid w:val="00607EB3"/>
    <w:rsid w:val="00610048"/>
    <w:rsid w:val="0061111D"/>
    <w:rsid w:val="0061605E"/>
    <w:rsid w:val="00616B80"/>
    <w:rsid w:val="00632F5F"/>
    <w:rsid w:val="00635952"/>
    <w:rsid w:val="00641BC0"/>
    <w:rsid w:val="00646EBC"/>
    <w:rsid w:val="00654404"/>
    <w:rsid w:val="0067077C"/>
    <w:rsid w:val="006745E9"/>
    <w:rsid w:val="00676BDC"/>
    <w:rsid w:val="00683F0B"/>
    <w:rsid w:val="00692279"/>
    <w:rsid w:val="0069285B"/>
    <w:rsid w:val="006A2FDB"/>
    <w:rsid w:val="006B104B"/>
    <w:rsid w:val="006B3034"/>
    <w:rsid w:val="006B5944"/>
    <w:rsid w:val="006B7003"/>
    <w:rsid w:val="006C6D1D"/>
    <w:rsid w:val="006D1006"/>
    <w:rsid w:val="006D22B5"/>
    <w:rsid w:val="006D7457"/>
    <w:rsid w:val="006D7BAA"/>
    <w:rsid w:val="006E62D2"/>
    <w:rsid w:val="006F0D3A"/>
    <w:rsid w:val="006F440D"/>
    <w:rsid w:val="006F5BDD"/>
    <w:rsid w:val="00704428"/>
    <w:rsid w:val="00725F2F"/>
    <w:rsid w:val="00731193"/>
    <w:rsid w:val="007340FB"/>
    <w:rsid w:val="0074302D"/>
    <w:rsid w:val="00744641"/>
    <w:rsid w:val="00751E18"/>
    <w:rsid w:val="007608A7"/>
    <w:rsid w:val="00766375"/>
    <w:rsid w:val="00777179"/>
    <w:rsid w:val="0079314A"/>
    <w:rsid w:val="0079427A"/>
    <w:rsid w:val="007A62AA"/>
    <w:rsid w:val="007B6DC1"/>
    <w:rsid w:val="007C5019"/>
    <w:rsid w:val="007D1FFF"/>
    <w:rsid w:val="007D6879"/>
    <w:rsid w:val="007E411C"/>
    <w:rsid w:val="007E5662"/>
    <w:rsid w:val="007E5B51"/>
    <w:rsid w:val="007F07B8"/>
    <w:rsid w:val="007F5236"/>
    <w:rsid w:val="00804DFB"/>
    <w:rsid w:val="008055E1"/>
    <w:rsid w:val="0081641B"/>
    <w:rsid w:val="0081698E"/>
    <w:rsid w:val="00827A47"/>
    <w:rsid w:val="00831D57"/>
    <w:rsid w:val="00841321"/>
    <w:rsid w:val="00843777"/>
    <w:rsid w:val="00843910"/>
    <w:rsid w:val="00843A21"/>
    <w:rsid w:val="00845341"/>
    <w:rsid w:val="00850C1B"/>
    <w:rsid w:val="00855007"/>
    <w:rsid w:val="00862175"/>
    <w:rsid w:val="008662FB"/>
    <w:rsid w:val="0088699C"/>
    <w:rsid w:val="00893655"/>
    <w:rsid w:val="0089503C"/>
    <w:rsid w:val="008A25B3"/>
    <w:rsid w:val="008A266C"/>
    <w:rsid w:val="008B1061"/>
    <w:rsid w:val="008B11C0"/>
    <w:rsid w:val="008B1ABA"/>
    <w:rsid w:val="008B63CA"/>
    <w:rsid w:val="008D366F"/>
    <w:rsid w:val="008E614E"/>
    <w:rsid w:val="008F7F4D"/>
    <w:rsid w:val="00901F8D"/>
    <w:rsid w:val="00906636"/>
    <w:rsid w:val="00914DA3"/>
    <w:rsid w:val="00916451"/>
    <w:rsid w:val="00916B69"/>
    <w:rsid w:val="009233A1"/>
    <w:rsid w:val="009255B0"/>
    <w:rsid w:val="00932F2C"/>
    <w:rsid w:val="00936A70"/>
    <w:rsid w:val="00940A4F"/>
    <w:rsid w:val="00944ED8"/>
    <w:rsid w:val="00945706"/>
    <w:rsid w:val="009526CE"/>
    <w:rsid w:val="009605D7"/>
    <w:rsid w:val="009629C6"/>
    <w:rsid w:val="0096452F"/>
    <w:rsid w:val="00975B56"/>
    <w:rsid w:val="0099165B"/>
    <w:rsid w:val="009A1160"/>
    <w:rsid w:val="009C07E6"/>
    <w:rsid w:val="009C7951"/>
    <w:rsid w:val="009F222A"/>
    <w:rsid w:val="009F22C5"/>
    <w:rsid w:val="009F3158"/>
    <w:rsid w:val="009F505D"/>
    <w:rsid w:val="00A02251"/>
    <w:rsid w:val="00A038A8"/>
    <w:rsid w:val="00A053CD"/>
    <w:rsid w:val="00A1030D"/>
    <w:rsid w:val="00A17989"/>
    <w:rsid w:val="00A17C9F"/>
    <w:rsid w:val="00A3073D"/>
    <w:rsid w:val="00A32670"/>
    <w:rsid w:val="00A37BD4"/>
    <w:rsid w:val="00A414F7"/>
    <w:rsid w:val="00A44CF0"/>
    <w:rsid w:val="00A569A3"/>
    <w:rsid w:val="00A56CE7"/>
    <w:rsid w:val="00A642F8"/>
    <w:rsid w:val="00A6640C"/>
    <w:rsid w:val="00A66C72"/>
    <w:rsid w:val="00A67415"/>
    <w:rsid w:val="00A679F3"/>
    <w:rsid w:val="00A706D1"/>
    <w:rsid w:val="00A8234B"/>
    <w:rsid w:val="00A91ED0"/>
    <w:rsid w:val="00AA629F"/>
    <w:rsid w:val="00AA7B84"/>
    <w:rsid w:val="00AC0F42"/>
    <w:rsid w:val="00B121BD"/>
    <w:rsid w:val="00B32822"/>
    <w:rsid w:val="00B35C62"/>
    <w:rsid w:val="00B37707"/>
    <w:rsid w:val="00B42C16"/>
    <w:rsid w:val="00B53D91"/>
    <w:rsid w:val="00B54319"/>
    <w:rsid w:val="00B549E2"/>
    <w:rsid w:val="00B55FFD"/>
    <w:rsid w:val="00B65537"/>
    <w:rsid w:val="00B71FAD"/>
    <w:rsid w:val="00B938DD"/>
    <w:rsid w:val="00B95035"/>
    <w:rsid w:val="00BA1561"/>
    <w:rsid w:val="00BA21A7"/>
    <w:rsid w:val="00BA255A"/>
    <w:rsid w:val="00BB039F"/>
    <w:rsid w:val="00BB7E2E"/>
    <w:rsid w:val="00BC1349"/>
    <w:rsid w:val="00BD034A"/>
    <w:rsid w:val="00BD7808"/>
    <w:rsid w:val="00BF205D"/>
    <w:rsid w:val="00BF32A7"/>
    <w:rsid w:val="00BF4F96"/>
    <w:rsid w:val="00C14A3E"/>
    <w:rsid w:val="00C229BE"/>
    <w:rsid w:val="00C25E35"/>
    <w:rsid w:val="00C61554"/>
    <w:rsid w:val="00C65378"/>
    <w:rsid w:val="00C76E7D"/>
    <w:rsid w:val="00C92381"/>
    <w:rsid w:val="00C957A6"/>
    <w:rsid w:val="00CA1F9D"/>
    <w:rsid w:val="00CA697D"/>
    <w:rsid w:val="00CB1045"/>
    <w:rsid w:val="00CB38CC"/>
    <w:rsid w:val="00CC1B8E"/>
    <w:rsid w:val="00CC3A4D"/>
    <w:rsid w:val="00CC5449"/>
    <w:rsid w:val="00CD084E"/>
    <w:rsid w:val="00CD7DF0"/>
    <w:rsid w:val="00CE7235"/>
    <w:rsid w:val="00CF2B09"/>
    <w:rsid w:val="00D05426"/>
    <w:rsid w:val="00D110DD"/>
    <w:rsid w:val="00D11D86"/>
    <w:rsid w:val="00D1232B"/>
    <w:rsid w:val="00D15D69"/>
    <w:rsid w:val="00D1708B"/>
    <w:rsid w:val="00D326EF"/>
    <w:rsid w:val="00D32FDB"/>
    <w:rsid w:val="00D36BB0"/>
    <w:rsid w:val="00D66ADA"/>
    <w:rsid w:val="00D80A75"/>
    <w:rsid w:val="00D86DBF"/>
    <w:rsid w:val="00D9668C"/>
    <w:rsid w:val="00DA27F8"/>
    <w:rsid w:val="00DB2F11"/>
    <w:rsid w:val="00DD2518"/>
    <w:rsid w:val="00DD414E"/>
    <w:rsid w:val="00DF399B"/>
    <w:rsid w:val="00DF6A11"/>
    <w:rsid w:val="00E11BDF"/>
    <w:rsid w:val="00E1267D"/>
    <w:rsid w:val="00E20292"/>
    <w:rsid w:val="00E26F55"/>
    <w:rsid w:val="00E27112"/>
    <w:rsid w:val="00E3052D"/>
    <w:rsid w:val="00E310A4"/>
    <w:rsid w:val="00E362D7"/>
    <w:rsid w:val="00E36377"/>
    <w:rsid w:val="00E3747A"/>
    <w:rsid w:val="00E41F6D"/>
    <w:rsid w:val="00E55B38"/>
    <w:rsid w:val="00E76155"/>
    <w:rsid w:val="00E8477A"/>
    <w:rsid w:val="00EA7A65"/>
    <w:rsid w:val="00EB1EC1"/>
    <w:rsid w:val="00EB77F5"/>
    <w:rsid w:val="00EC4BA3"/>
    <w:rsid w:val="00ED00F2"/>
    <w:rsid w:val="00ED0E6C"/>
    <w:rsid w:val="00ED5A0B"/>
    <w:rsid w:val="00ED5A88"/>
    <w:rsid w:val="00EE577C"/>
    <w:rsid w:val="00EE6CB1"/>
    <w:rsid w:val="00EF1A47"/>
    <w:rsid w:val="00F01C5D"/>
    <w:rsid w:val="00F14480"/>
    <w:rsid w:val="00F15B80"/>
    <w:rsid w:val="00F16109"/>
    <w:rsid w:val="00F24EF8"/>
    <w:rsid w:val="00F2689C"/>
    <w:rsid w:val="00F26F5D"/>
    <w:rsid w:val="00F34594"/>
    <w:rsid w:val="00F36CBF"/>
    <w:rsid w:val="00F44685"/>
    <w:rsid w:val="00F56D8C"/>
    <w:rsid w:val="00F847DB"/>
    <w:rsid w:val="00F9509F"/>
    <w:rsid w:val="00F95C5B"/>
    <w:rsid w:val="00F96BBA"/>
    <w:rsid w:val="00FA14DC"/>
    <w:rsid w:val="00FB44FB"/>
    <w:rsid w:val="00FC0004"/>
    <w:rsid w:val="00FC4AC0"/>
    <w:rsid w:val="00FD35CB"/>
    <w:rsid w:val="00FD7471"/>
    <w:rsid w:val="00FE21D6"/>
    <w:rsid w:val="00FE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36E276"/>
  <w15:docId w15:val="{9193F7FA-2EDE-43A1-9BFC-9F0C7302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C72"/>
    <w:pPr>
      <w:spacing w:after="200" w:line="276" w:lineRule="auto"/>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C72"/>
    <w:rPr>
      <w:lang w:val="en-GB"/>
    </w:rPr>
  </w:style>
  <w:style w:type="paragraph" w:styleId="Footer">
    <w:name w:val="footer"/>
    <w:basedOn w:val="Normal"/>
    <w:link w:val="FooterChar"/>
    <w:uiPriority w:val="99"/>
    <w:unhideWhenUsed/>
    <w:rsid w:val="00A66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C72"/>
    <w:rPr>
      <w:lang w:val="en-GB"/>
    </w:rPr>
  </w:style>
  <w:style w:type="paragraph" w:styleId="ListParagraph">
    <w:name w:val="List Paragraph"/>
    <w:basedOn w:val="Normal"/>
    <w:uiPriority w:val="34"/>
    <w:qFormat/>
    <w:rsid w:val="00A66C72"/>
    <w:pPr>
      <w:ind w:left="720"/>
      <w:contextualSpacing/>
    </w:pPr>
  </w:style>
  <w:style w:type="paragraph" w:styleId="FootnoteText">
    <w:name w:val="footnote text"/>
    <w:basedOn w:val="Normal"/>
    <w:link w:val="FootnoteTextChar"/>
    <w:uiPriority w:val="99"/>
    <w:unhideWhenUsed/>
    <w:rsid w:val="00893655"/>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893655"/>
    <w:rPr>
      <w:sz w:val="20"/>
      <w:szCs w:val="20"/>
    </w:rPr>
  </w:style>
  <w:style w:type="character" w:styleId="FootnoteReference">
    <w:name w:val="footnote reference"/>
    <w:basedOn w:val="DefaultParagraphFont"/>
    <w:uiPriority w:val="99"/>
    <w:semiHidden/>
    <w:unhideWhenUsed/>
    <w:rsid w:val="00893655"/>
    <w:rPr>
      <w:vertAlign w:val="superscript"/>
    </w:rPr>
  </w:style>
  <w:style w:type="character" w:styleId="Hyperlink">
    <w:name w:val="Hyperlink"/>
    <w:basedOn w:val="DefaultParagraphFont"/>
    <w:uiPriority w:val="99"/>
    <w:unhideWhenUsed/>
    <w:rsid w:val="000735D0"/>
    <w:rPr>
      <w:color w:val="0563C1" w:themeColor="hyperlink"/>
      <w:u w:val="single"/>
    </w:rPr>
  </w:style>
  <w:style w:type="character" w:customStyle="1" w:styleId="UnresolvedMention1">
    <w:name w:val="Unresolved Mention1"/>
    <w:basedOn w:val="DefaultParagraphFont"/>
    <w:uiPriority w:val="99"/>
    <w:semiHidden/>
    <w:unhideWhenUsed/>
    <w:rsid w:val="00BA21A7"/>
    <w:rPr>
      <w:color w:val="605E5C"/>
      <w:shd w:val="clear" w:color="auto" w:fill="E1DFDD"/>
    </w:rPr>
  </w:style>
  <w:style w:type="paragraph" w:styleId="BalloonText">
    <w:name w:val="Balloon Text"/>
    <w:basedOn w:val="Normal"/>
    <w:link w:val="BalloonTextChar"/>
    <w:uiPriority w:val="99"/>
    <w:semiHidden/>
    <w:unhideWhenUsed/>
    <w:rsid w:val="00314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611"/>
    <w:rPr>
      <w:rFonts w:ascii="Segoe UI" w:hAnsi="Segoe UI" w:cs="Segoe UI"/>
      <w:sz w:val="18"/>
      <w:szCs w:val="18"/>
      <w:lang w:val="en-GB"/>
    </w:rPr>
  </w:style>
  <w:style w:type="character" w:styleId="CommentReference">
    <w:name w:val="annotation reference"/>
    <w:basedOn w:val="DefaultParagraphFont"/>
    <w:uiPriority w:val="99"/>
    <w:semiHidden/>
    <w:unhideWhenUsed/>
    <w:rsid w:val="003518CA"/>
    <w:rPr>
      <w:sz w:val="16"/>
      <w:szCs w:val="16"/>
    </w:rPr>
  </w:style>
  <w:style w:type="paragraph" w:styleId="CommentText">
    <w:name w:val="annotation text"/>
    <w:basedOn w:val="Normal"/>
    <w:link w:val="CommentTextChar"/>
    <w:uiPriority w:val="99"/>
    <w:unhideWhenUsed/>
    <w:rsid w:val="003518CA"/>
    <w:pPr>
      <w:spacing w:line="240" w:lineRule="auto"/>
    </w:pPr>
    <w:rPr>
      <w:sz w:val="20"/>
      <w:szCs w:val="20"/>
    </w:rPr>
  </w:style>
  <w:style w:type="character" w:customStyle="1" w:styleId="CommentTextChar">
    <w:name w:val="Comment Text Char"/>
    <w:basedOn w:val="DefaultParagraphFont"/>
    <w:link w:val="CommentText"/>
    <w:uiPriority w:val="99"/>
    <w:rsid w:val="003518CA"/>
    <w:rPr>
      <w:sz w:val="20"/>
      <w:szCs w:val="20"/>
      <w:lang w:val="en-GB"/>
    </w:rPr>
  </w:style>
  <w:style w:type="paragraph" w:styleId="CommentSubject">
    <w:name w:val="annotation subject"/>
    <w:basedOn w:val="CommentText"/>
    <w:next w:val="CommentText"/>
    <w:link w:val="CommentSubjectChar"/>
    <w:uiPriority w:val="99"/>
    <w:semiHidden/>
    <w:unhideWhenUsed/>
    <w:rsid w:val="003518CA"/>
    <w:rPr>
      <w:b/>
      <w:bCs/>
    </w:rPr>
  </w:style>
  <w:style w:type="character" w:customStyle="1" w:styleId="CommentSubjectChar">
    <w:name w:val="Comment Subject Char"/>
    <w:basedOn w:val="CommentTextChar"/>
    <w:link w:val="CommentSubject"/>
    <w:uiPriority w:val="99"/>
    <w:semiHidden/>
    <w:rsid w:val="003518CA"/>
    <w:rPr>
      <w:b/>
      <w:bCs/>
      <w:sz w:val="20"/>
      <w:szCs w:val="20"/>
      <w:lang w:val="en-GB"/>
    </w:rPr>
  </w:style>
  <w:style w:type="paragraph" w:customStyle="1" w:styleId="Footnote">
    <w:name w:val="Footnote"/>
    <w:basedOn w:val="FootnoteText"/>
    <w:rsid w:val="003518CA"/>
    <w:pPr>
      <w:ind w:left="284" w:hanging="284"/>
    </w:pPr>
    <w:rPr>
      <w:rFonts w:ascii="Times New Roman" w:hAnsi="Times New Roman" w:cs="Times New Roman"/>
    </w:rPr>
  </w:style>
  <w:style w:type="character" w:customStyle="1" w:styleId="Marker">
    <w:name w:val="Marker"/>
    <w:basedOn w:val="DefaultParagraphFont"/>
    <w:rsid w:val="003518CA"/>
    <w:rPr>
      <w:color w:val="0000FF"/>
      <w:shd w:val="clear" w:color="auto" w:fill="auto"/>
    </w:rPr>
  </w:style>
  <w:style w:type="paragraph" w:customStyle="1" w:styleId="Pagedecouverture">
    <w:name w:val="Page de couverture"/>
    <w:basedOn w:val="Normal"/>
    <w:next w:val="Normal"/>
    <w:rsid w:val="003518CA"/>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3518CA"/>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3518CA"/>
    <w:rPr>
      <w:rFonts w:ascii="Times New Roman" w:hAnsi="Times New Roman" w:cs="Times New Roman"/>
      <w:sz w:val="24"/>
      <w:lang w:val="en-GB"/>
    </w:rPr>
  </w:style>
  <w:style w:type="paragraph" w:customStyle="1" w:styleId="FooterSensitivity">
    <w:name w:val="Footer Sensitivity"/>
    <w:basedOn w:val="Normal"/>
    <w:link w:val="FooterSensitivityChar"/>
    <w:rsid w:val="003518CA"/>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3518CA"/>
    <w:rPr>
      <w:rFonts w:ascii="Times New Roman" w:hAnsi="Times New Roman" w:cs="Times New Roman"/>
      <w:b/>
      <w:sz w:val="32"/>
      <w:lang w:val="en-GB"/>
    </w:rPr>
  </w:style>
  <w:style w:type="paragraph" w:customStyle="1" w:styleId="HeaderCoverPage">
    <w:name w:val="Header Cover Page"/>
    <w:basedOn w:val="Normal"/>
    <w:link w:val="HeaderCoverPageChar"/>
    <w:rsid w:val="003518CA"/>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3518CA"/>
    <w:rPr>
      <w:rFonts w:ascii="Times New Roman" w:hAnsi="Times New Roman" w:cs="Times New Roman"/>
      <w:sz w:val="24"/>
      <w:lang w:val="en-GB"/>
    </w:rPr>
  </w:style>
  <w:style w:type="paragraph" w:customStyle="1" w:styleId="HeaderSensitivity">
    <w:name w:val="Header Sensitivity"/>
    <w:basedOn w:val="Normal"/>
    <w:link w:val="HeaderSensitivityChar"/>
    <w:rsid w:val="003518CA"/>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3518CA"/>
    <w:rPr>
      <w:rFonts w:ascii="Times New Roman" w:hAnsi="Times New Roman" w:cs="Times New Roman"/>
      <w:b/>
      <w:sz w:val="32"/>
      <w:lang w:val="en-GB"/>
    </w:rPr>
  </w:style>
  <w:style w:type="paragraph" w:customStyle="1" w:styleId="HeaderSensitivityRight">
    <w:name w:val="Header Sensitivity Right"/>
    <w:basedOn w:val="Normal"/>
    <w:link w:val="HeaderSensitivityRightChar"/>
    <w:rsid w:val="003518CA"/>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3518CA"/>
    <w:rPr>
      <w:rFonts w:ascii="Times New Roman" w:hAnsi="Times New Roman" w:cs="Times New Roman"/>
      <w:sz w:val="28"/>
      <w:lang w:val="en-GB"/>
    </w:rPr>
  </w:style>
  <w:style w:type="paragraph" w:styleId="Revision">
    <w:name w:val="Revision"/>
    <w:hidden/>
    <w:uiPriority w:val="99"/>
    <w:semiHidden/>
    <w:rsid w:val="001B0AE9"/>
    <w:pPr>
      <w:spacing w:after="0" w:line="240" w:lineRule="auto"/>
    </w:pPr>
    <w:rPr>
      <w:lang w:val="en-GB"/>
    </w:rPr>
  </w:style>
  <w:style w:type="character" w:customStyle="1" w:styleId="UnresolvedMention2">
    <w:name w:val="Unresolved Mention2"/>
    <w:basedOn w:val="DefaultParagraphFont"/>
    <w:uiPriority w:val="99"/>
    <w:semiHidden/>
    <w:unhideWhenUsed/>
    <w:rsid w:val="00D11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04245">
      <w:bodyDiv w:val="1"/>
      <w:marLeft w:val="0"/>
      <w:marRight w:val="0"/>
      <w:marTop w:val="0"/>
      <w:marBottom w:val="0"/>
      <w:divBdr>
        <w:top w:val="none" w:sz="0" w:space="0" w:color="auto"/>
        <w:left w:val="none" w:sz="0" w:space="0" w:color="auto"/>
        <w:bottom w:val="none" w:sz="0" w:space="0" w:color="auto"/>
        <w:right w:val="none" w:sz="0" w:space="0" w:color="auto"/>
      </w:divBdr>
    </w:div>
    <w:div w:id="1433671770">
      <w:bodyDiv w:val="1"/>
      <w:marLeft w:val="0"/>
      <w:marRight w:val="0"/>
      <w:marTop w:val="0"/>
      <w:marBottom w:val="0"/>
      <w:divBdr>
        <w:top w:val="none" w:sz="0" w:space="0" w:color="auto"/>
        <w:left w:val="none" w:sz="0" w:space="0" w:color="auto"/>
        <w:bottom w:val="none" w:sz="0" w:space="0" w:color="auto"/>
        <w:right w:val="none" w:sz="0" w:space="0" w:color="auto"/>
      </w:divBdr>
    </w:div>
    <w:div w:id="1462336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pc.go.jp/files/pdf/APPI_english.pdf" TargetMode="External"/><Relationship Id="rId2" Type="http://schemas.openxmlformats.org/officeDocument/2006/relationships/hyperlink" Target="https://policy.trade.ec.europa.eu/news/eu-and-japan-start-negotiations-include-rules-cross-border-data-flows-their-economic-partnership-2022-10-07_en" TargetMode="External"/><Relationship Id="rId1" Type="http://schemas.openxmlformats.org/officeDocument/2006/relationships/hyperlink" Target="https://ec.europa.eu/commission/presscorner/detail/en/IP_18_4501" TargetMode="External"/><Relationship Id="rId5" Type="http://schemas.openxmlformats.org/officeDocument/2006/relationships/hyperlink" Target="https://goingdigital.oecd.org/data/notes/No21_ToolkitNote_PrivacyDataInteroperability.pdf" TargetMode="External"/><Relationship Id="rId4" Type="http://schemas.openxmlformats.org/officeDocument/2006/relationships/hyperlink" Target="https://www.japaneselawtranslation.go.jp/ja/laws/view/4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24C0F-D725-4F00-BC59-600A4924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2582</Words>
  <Characters>14232</Characters>
  <Application>Microsoft Office Word</Application>
  <DocSecurity>0</DocSecurity>
  <Lines>203</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EC CoDe</cp:lastModifiedBy>
  <cp:revision>30</cp:revision>
  <dcterms:created xsi:type="dcterms:W3CDTF">2023-03-28T10:40:00Z</dcterms:created>
  <dcterms:modified xsi:type="dcterms:W3CDTF">2023-03-29T06:46:00Z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2022-07-28T15:06:31Z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5eb7a5fa-9ea4-460e-82f3-6d5e5c94f9f0</vt:lpwstr>
  </property>
  <property fmtid="{D5CDD505-2E9C-101B-9397-08002B2CF9AE}" pid="8" name="MSIP_Label_6bd9ddd1-4d20-43f6-abfa-fc3c07406f94_ContentBits">
    <vt:lpwstr>0</vt:lpwstr>
  </property>
  <property fmtid="{D5CDD505-2E9C-101B-9397-08002B2CF9AE}" pid="9" name="Level of sensitivity">
    <vt:lpwstr>Standard treatment</vt:lpwstr>
  </property>
  <property fmtid="{D5CDD505-2E9C-101B-9397-08002B2CF9AE}" pid="10" name="Part">
    <vt:lpwstr>1</vt:lpwstr>
  </property>
  <property fmtid="{D5CDD505-2E9C-101B-9397-08002B2CF9AE}" pid="11" name="Total parts">
    <vt:lpwstr>1</vt:lpwstr>
  </property>
  <property fmtid="{D5CDD505-2E9C-101B-9397-08002B2CF9AE}" pid="12" name="DocStatus">
    <vt:lpwstr>Green</vt:lpwstr>
  </property>
  <property fmtid="{D5CDD505-2E9C-101B-9397-08002B2CF9AE}" pid="13" name="CPTemplateID">
    <vt:lpwstr>CP-006</vt:lpwstr>
  </property>
  <property fmtid="{D5CDD505-2E9C-101B-9397-08002B2CF9AE}" pid="14" name="Last edited using">
    <vt:lpwstr>LW 8.1, Build 20230124</vt:lpwstr>
  </property>
  <property fmtid="{D5CDD505-2E9C-101B-9397-08002B2CF9AE}" pid="15" name="Created using">
    <vt:lpwstr>LW 8.1, Build 20230124</vt:lpwstr>
  </property>
</Properties>
</file>